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附件2：                </w:t>
      </w:r>
      <w:r>
        <w:rPr>
          <w:rFonts w:hint="eastAsia" w:ascii="华文中宋" w:hAnsi="华文中宋" w:eastAsia="华文中宋"/>
          <w:bCs/>
          <w:spacing w:val="-16"/>
          <w:position w:val="1"/>
          <w:sz w:val="36"/>
          <w:szCs w:val="36"/>
        </w:rPr>
        <w:t>报名表</w:t>
      </w:r>
    </w:p>
    <w:tbl>
      <w:tblPr>
        <w:tblW w:w="10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10"/>
        <w:gridCol w:w="365"/>
        <w:gridCol w:w="705"/>
        <w:gridCol w:w="520"/>
        <w:gridCol w:w="850"/>
        <w:gridCol w:w="415"/>
        <w:gridCol w:w="590"/>
        <w:gridCol w:w="205"/>
        <w:gridCol w:w="350"/>
        <w:gridCol w:w="255"/>
        <w:gridCol w:w="1166"/>
        <w:gridCol w:w="1699"/>
        <w:gridCol w:w="900"/>
        <w:gridCol w:w="238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3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地址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邮箱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固话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参会者姓名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 箱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研修费标准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住宿标准</w:t>
            </w:r>
          </w:p>
        </w:tc>
        <w:tc>
          <w:tcPr>
            <w:tcW w:w="2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双人标间，430元/天/间（）</w:t>
            </w:r>
          </w:p>
        </w:tc>
        <w:tc>
          <w:tcPr>
            <w:tcW w:w="5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共（   ）间： 其中双人住（）间，一人住（）间；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不安排住房□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11月10日下午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参会内容选择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（请选择划√）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 论 坛: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单选：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课程规划管理论坛□     户外、营地课程论坛□     美术创意课程设计论坛□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机器人课程设计论坛□   器乐课程设计论坛□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1.研修费标准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【A】华东研发中心科研服务单位，研修费1350元/人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【B】其他单位研修人员，研修费1850元/人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2.回执要求：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请登陆网站报名填好各类信息，报名网址：</w:t>
            </w:r>
            <w:r>
              <w:fldChar w:fldCharType="begin"/>
            </w:r>
            <w:r>
              <w:instrText xml:space="preserve">HYPERLINK "https://www.sojump.hk/jq/9519194.aspx" </w:instrText>
            </w:r>
            <w:r>
              <w:fldChar w:fldCharType="separate"/>
            </w:r>
            <w:r>
              <w:rPr>
                <w:rStyle w:val="3"/>
              </w:rPr>
              <w:t>https://www.sojump.hk/jq/9519194.aspx</w:t>
            </w:r>
            <w:r>
              <w:fldChar w:fldCharType="end"/>
            </w:r>
            <w: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报名截止日期为10月20日，缴费截至日期为10月22日；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未网上报名、未提前缴费，不安排接待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3.缴费账号：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单位名称：上海华东青少年教育研究与发展中心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账    号：445563084661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开 户 行：中国银行上海市张江高科技园区支行</w:t>
            </w:r>
          </w:p>
          <w:p>
            <w:pPr>
              <w:spacing w:line="400" w:lineRule="exact"/>
              <w:ind w:firstLine="482" w:firstLineChars="20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4.联系人及电话：</w:t>
            </w:r>
            <w:r>
              <w:rPr>
                <w:rFonts w:hint="eastAsia" w:eastAsia="仿宋_GB2312"/>
                <w:bCs/>
                <w:sz w:val="24"/>
              </w:rPr>
              <w:t>62497151、624971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52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</w:rPr>
              <w:t>，叶琴琴 13601825352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5.相关通知文件详见：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上海华东青少年教育研究与发展中心网站http://</w:t>
            </w:r>
            <w:r>
              <w:fldChar w:fldCharType="begin"/>
            </w:r>
            <w:r>
              <w:instrText xml:space="preserve">HYPERLINK "http://www.hdjyyj./"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www.hdjyyj.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com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/>
                <w:b/>
                <w:bCs/>
                <w:color w:val="FF0000"/>
                <w:spacing w:val="-2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6.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住宿宾馆推荐</w:t>
            </w:r>
            <w:r>
              <w:rPr>
                <w:rFonts w:hint="eastAsia" w:ascii="宋体" w:hAnsi="宋体"/>
                <w:b/>
                <w:bCs/>
                <w:spacing w:val="-20"/>
                <w:sz w:val="24"/>
              </w:rPr>
              <w:t>（请根据需要自行选择，因房源较紧张、房价变数大，请于规定截止日前完成报名缴费工作，逾期将不能保证宾馆客房的提供。）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仿宋" w:hAnsi="仿宋" w:eastAsia="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注：报名表格以网上实际操作为准，网上报名实行一人一表。纸质表格供网上填写前准备用。</w:t>
      </w:r>
    </w:p>
    <w:p>
      <w:pPr>
        <w:adjustRightInd w:val="0"/>
        <w:snapToGrid w:val="0"/>
        <w:spacing w:line="3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726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2016-09-19T02:28:00Z</dcterms:created>
  <dc:creator>admin</dc:creator>
  <cp:lastModifiedBy>lihanwei</cp:lastModifiedBy>
  <dcterms:modified xsi:type="dcterms:W3CDTF">2016-10-06T13:35:52Z</dcterms:modified>
  <dc:title>附件2：                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