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F8" w:rsidRPr="009B1185" w:rsidRDefault="001D4CF8" w:rsidP="001D4CF8">
      <w:pPr>
        <w:spacing w:line="560" w:lineRule="exact"/>
        <w:ind w:firstLineChars="200" w:firstLine="560"/>
        <w:jc w:val="left"/>
        <w:rPr>
          <w:rStyle w:val="pagenumber"/>
          <w:rFonts w:ascii="黑体" w:eastAsia="黑体" w:hint="eastAsia"/>
          <w:b w:val="0"/>
          <w:sz w:val="28"/>
          <w:szCs w:val="28"/>
        </w:rPr>
      </w:pPr>
      <w:r w:rsidRPr="009B1185">
        <w:rPr>
          <w:rStyle w:val="pagenumber"/>
          <w:rFonts w:ascii="黑体" w:eastAsia="黑体" w:hint="eastAsia"/>
          <w:b w:val="0"/>
          <w:sz w:val="28"/>
          <w:szCs w:val="28"/>
        </w:rPr>
        <w:t>附件5</w:t>
      </w:r>
    </w:p>
    <w:p w:rsidR="001D4CF8" w:rsidRDefault="001D4CF8" w:rsidP="001D4CF8">
      <w:pPr>
        <w:spacing w:line="560" w:lineRule="exact"/>
        <w:ind w:firstLineChars="200" w:firstLine="723"/>
        <w:jc w:val="center"/>
        <w:rPr>
          <w:rStyle w:val="pagenumber"/>
          <w:rFonts w:hint="eastAsia"/>
          <w:sz w:val="36"/>
          <w:szCs w:val="36"/>
        </w:rPr>
      </w:pPr>
      <w:r w:rsidRPr="001A3AFE">
        <w:rPr>
          <w:rStyle w:val="pagenumber"/>
          <w:rFonts w:hint="eastAsia"/>
          <w:sz w:val="36"/>
          <w:szCs w:val="36"/>
        </w:rPr>
        <w:t>2015</w:t>
      </w:r>
      <w:r>
        <w:rPr>
          <w:rStyle w:val="pagenumber"/>
          <w:rFonts w:hint="eastAsia"/>
          <w:sz w:val="36"/>
          <w:szCs w:val="36"/>
        </w:rPr>
        <w:t>纪念抗日战争胜利70周年</w:t>
      </w:r>
      <w:r w:rsidRPr="001A3AFE">
        <w:rPr>
          <w:rStyle w:val="pagenumber"/>
          <w:rFonts w:hint="eastAsia"/>
          <w:sz w:val="36"/>
          <w:szCs w:val="36"/>
        </w:rPr>
        <w:t xml:space="preserve">“英雄之城 </w:t>
      </w:r>
    </w:p>
    <w:p w:rsidR="001D4CF8" w:rsidRDefault="001D4CF8" w:rsidP="001D4CF8">
      <w:pPr>
        <w:spacing w:line="560" w:lineRule="exact"/>
        <w:ind w:firstLineChars="200" w:firstLine="723"/>
        <w:jc w:val="center"/>
        <w:rPr>
          <w:rStyle w:val="pagenumber"/>
          <w:rFonts w:hint="eastAsia"/>
          <w:sz w:val="36"/>
          <w:szCs w:val="36"/>
        </w:rPr>
      </w:pPr>
      <w:r w:rsidRPr="001A3AFE">
        <w:rPr>
          <w:rStyle w:val="pagenumber"/>
          <w:rFonts w:hint="eastAsia"/>
          <w:sz w:val="36"/>
          <w:szCs w:val="36"/>
        </w:rPr>
        <w:t>魅力重庆</w:t>
      </w:r>
      <w:proofErr w:type="gramStart"/>
      <w:r w:rsidRPr="001A3AFE">
        <w:rPr>
          <w:rStyle w:val="pagenumber"/>
          <w:sz w:val="36"/>
          <w:szCs w:val="36"/>
        </w:rPr>
        <w:t>”</w:t>
      </w:r>
      <w:proofErr w:type="gramEnd"/>
      <w:r w:rsidRPr="001A3AFE">
        <w:rPr>
          <w:rStyle w:val="pagenumber"/>
          <w:rFonts w:hint="eastAsia"/>
          <w:sz w:val="36"/>
          <w:szCs w:val="36"/>
        </w:rPr>
        <w:t>示范</w:t>
      </w:r>
      <w:r>
        <w:rPr>
          <w:rStyle w:val="pagenumber"/>
          <w:rFonts w:hint="eastAsia"/>
          <w:sz w:val="36"/>
          <w:szCs w:val="36"/>
        </w:rPr>
        <w:t>夏令</w:t>
      </w:r>
      <w:r w:rsidRPr="001A3AFE">
        <w:rPr>
          <w:rStyle w:val="pagenumber"/>
          <w:rFonts w:hint="eastAsia"/>
          <w:sz w:val="36"/>
          <w:szCs w:val="36"/>
        </w:rPr>
        <w:t>营</w:t>
      </w:r>
      <w:r>
        <w:rPr>
          <w:rStyle w:val="pagenumber"/>
          <w:rFonts w:hint="eastAsia"/>
          <w:sz w:val="36"/>
          <w:szCs w:val="36"/>
        </w:rPr>
        <w:t>活动</w:t>
      </w:r>
      <w:r w:rsidRPr="001A3AFE">
        <w:rPr>
          <w:rStyle w:val="pagenumber"/>
          <w:rFonts w:hint="eastAsia"/>
          <w:sz w:val="36"/>
          <w:szCs w:val="36"/>
        </w:rPr>
        <w:t>方案</w:t>
      </w:r>
    </w:p>
    <w:p w:rsidR="001D4CF8" w:rsidRPr="001A3AFE" w:rsidRDefault="001D4CF8" w:rsidP="001D4CF8">
      <w:pPr>
        <w:spacing w:line="560" w:lineRule="exact"/>
        <w:ind w:firstLineChars="200" w:firstLine="723"/>
        <w:jc w:val="center"/>
        <w:rPr>
          <w:rStyle w:val="pagenumber"/>
          <w:rFonts w:hint="eastAsia"/>
          <w:sz w:val="36"/>
          <w:szCs w:val="36"/>
        </w:rPr>
      </w:pPr>
    </w:p>
    <w:p w:rsidR="001D4CF8" w:rsidRDefault="001D4CF8" w:rsidP="001D4CF8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一、组织机构</w:t>
      </w:r>
    </w:p>
    <w:p w:rsidR="001D4CF8" w:rsidRDefault="001D4CF8" w:rsidP="001D4CF8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主办单位：</w:t>
      </w:r>
      <w:r>
        <w:rPr>
          <w:rFonts w:ascii="仿宋_GB2312" w:eastAsia="仿宋_GB2312" w:hAnsi="宋体" w:hint="eastAsia"/>
          <w:sz w:val="32"/>
          <w:szCs w:val="32"/>
        </w:rPr>
        <w:t>全国少工委办公室</w:t>
      </w:r>
    </w:p>
    <w:p w:rsidR="001D4CF8" w:rsidRDefault="001D4CF8" w:rsidP="001D4C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中国青少年宫协会</w:t>
      </w:r>
    </w:p>
    <w:p w:rsidR="001D4CF8" w:rsidRDefault="001D4CF8" w:rsidP="001D4CF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承办单位：</w:t>
      </w:r>
      <w:proofErr w:type="gramStart"/>
      <w:r>
        <w:rPr>
          <w:rFonts w:ascii="仿宋_GB2312" w:eastAsia="仿宋_GB2312" w:hint="eastAsia"/>
          <w:sz w:val="32"/>
          <w:szCs w:val="32"/>
        </w:rPr>
        <w:t>中国宫协营地</w:t>
      </w:r>
      <w:proofErr w:type="gramEnd"/>
      <w:r>
        <w:rPr>
          <w:rFonts w:ascii="仿宋_GB2312" w:eastAsia="仿宋_GB2312" w:hint="eastAsia"/>
          <w:sz w:val="32"/>
          <w:szCs w:val="32"/>
        </w:rPr>
        <w:t>工作委员会</w:t>
      </w:r>
    </w:p>
    <w:p w:rsidR="001D4CF8" w:rsidRDefault="001D4CF8" w:rsidP="001D4C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中国宫协夏令营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专业委员会</w:t>
      </w:r>
    </w:p>
    <w:p w:rsidR="001D4CF8" w:rsidRDefault="001D4CF8" w:rsidP="001D4C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重庆市少年宫 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二、时间及地点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 w:hint="eastAsia"/>
          <w:sz w:val="32"/>
          <w:szCs w:val="32"/>
          <w:lang w:val="zh-CN"/>
        </w:rPr>
      </w:pPr>
      <w:r>
        <w:rPr>
          <w:rFonts w:ascii="仿宋_GB2312" w:eastAsia="仿宋_GB2312" w:cs="宋体" w:hint="eastAsia"/>
          <w:sz w:val="32"/>
          <w:szCs w:val="32"/>
          <w:lang w:val="zh-CN"/>
        </w:rPr>
        <w:t>活动时间：2015年</w:t>
      </w:r>
      <w:r>
        <w:rPr>
          <w:rFonts w:ascii="仿宋_GB2312" w:eastAsia="仿宋_GB2312" w:cs="宋体" w:hint="eastAsia"/>
          <w:sz w:val="32"/>
          <w:szCs w:val="32"/>
        </w:rPr>
        <w:t>7</w:t>
      </w:r>
      <w:r>
        <w:rPr>
          <w:rFonts w:ascii="仿宋_GB2312" w:eastAsia="仿宋_GB2312" w:cs="宋体" w:hint="eastAsia"/>
          <w:sz w:val="32"/>
          <w:szCs w:val="32"/>
          <w:lang w:val="zh-CN"/>
        </w:rPr>
        <w:t>月</w:t>
      </w:r>
      <w:r>
        <w:rPr>
          <w:rFonts w:ascii="仿宋_GB2312" w:eastAsia="仿宋_GB2312" w:cs="宋体" w:hint="eastAsia"/>
          <w:sz w:val="32"/>
          <w:szCs w:val="32"/>
        </w:rPr>
        <w:t>15日</w:t>
      </w:r>
      <w:r>
        <w:rPr>
          <w:rFonts w:ascii="仿宋_GB2312" w:eastAsia="仿宋_GB2312" w:cs="宋体" w:hint="eastAsia"/>
          <w:sz w:val="32"/>
          <w:szCs w:val="32"/>
          <w:lang w:val="zh-CN"/>
        </w:rPr>
        <w:t>-</w:t>
      </w:r>
      <w:r>
        <w:rPr>
          <w:rFonts w:ascii="仿宋_GB2312" w:eastAsia="仿宋_GB2312" w:cs="宋体" w:hint="eastAsia"/>
          <w:sz w:val="32"/>
          <w:szCs w:val="32"/>
        </w:rPr>
        <w:t>7月18</w:t>
      </w:r>
      <w:r>
        <w:rPr>
          <w:rFonts w:ascii="仿宋_GB2312" w:eastAsia="仿宋_GB2312" w:cs="宋体" w:hint="eastAsia"/>
          <w:sz w:val="32"/>
          <w:szCs w:val="32"/>
          <w:lang w:val="zh-CN"/>
        </w:rPr>
        <w:t>日（</w:t>
      </w:r>
      <w:r>
        <w:rPr>
          <w:rFonts w:ascii="仿宋_GB2312" w:eastAsia="仿宋_GB2312" w:cs="宋体" w:hint="eastAsia"/>
          <w:sz w:val="32"/>
          <w:szCs w:val="32"/>
        </w:rPr>
        <w:t>15</w:t>
      </w:r>
      <w:r>
        <w:rPr>
          <w:rFonts w:ascii="仿宋_GB2312" w:eastAsia="仿宋_GB2312" w:cs="宋体" w:hint="eastAsia"/>
          <w:sz w:val="32"/>
          <w:szCs w:val="32"/>
          <w:lang w:val="zh-CN"/>
        </w:rPr>
        <w:t>日报到，</w:t>
      </w:r>
      <w:r>
        <w:rPr>
          <w:rFonts w:ascii="仿宋_GB2312" w:eastAsia="仿宋_GB2312" w:cs="宋体" w:hint="eastAsia"/>
          <w:sz w:val="32"/>
          <w:szCs w:val="32"/>
        </w:rPr>
        <w:t>18</w:t>
      </w:r>
      <w:r>
        <w:rPr>
          <w:rFonts w:ascii="仿宋_GB2312" w:eastAsia="仿宋_GB2312" w:cs="宋体" w:hint="eastAsia"/>
          <w:sz w:val="32"/>
          <w:szCs w:val="32"/>
          <w:lang w:val="zh-CN"/>
        </w:rPr>
        <w:t>日返程）。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  <w:lang w:val="zh-CN"/>
        </w:rPr>
        <w:t>活动地点：</w:t>
      </w:r>
      <w:r>
        <w:rPr>
          <w:rFonts w:ascii="仿宋_GB2312" w:eastAsia="仿宋_GB2312" w:hint="eastAsia"/>
          <w:sz w:val="32"/>
          <w:szCs w:val="32"/>
        </w:rPr>
        <w:t>重庆市渝中区、南岸区、沙坪坝区、南湖亲亲世界青少年拓展中心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三、参营人员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 w:hint="eastAsia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7—12岁身心健康的青少年儿童，共计60人。</w:t>
      </w:r>
    </w:p>
    <w:p w:rsidR="001D4CF8" w:rsidRDefault="001D4CF8" w:rsidP="001D4CF8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活动内容</w:t>
      </w:r>
    </w:p>
    <w:p w:rsidR="001D4CF8" w:rsidRDefault="001D4CF8" w:rsidP="001D4CF8">
      <w:pPr>
        <w:spacing w:line="560" w:lineRule="exact"/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 xml:space="preserve">    1</w:t>
      </w:r>
      <w:r>
        <w:rPr>
          <w:rFonts w:ascii="仿宋_GB2312" w:eastAsia="仿宋_GB2312" w:cs="宋体" w:hint="eastAsia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沿着抗战遗址，重温历史：走进三峡博物馆、重庆大轰炸惨案遗址、抗战胜利纪功碑、南山抗战遗址博物馆；参观《抗战岁月》展览、《重庆大轰炸》半景画、《重庆大隧道惨案》复原场景，回顾救亡图存的民族大义、回顾抗日民族统一战线的历史价值、回顾我们伟大民族在抗日战争中的付出和牺牲以及所焕发的活力、回顾重庆在这一历史构架中的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lastRenderedPageBreak/>
        <w:t>地位和作用。</w:t>
      </w:r>
    </w:p>
    <w:p w:rsidR="001D4CF8" w:rsidRDefault="001D4CF8" w:rsidP="001D4CF8">
      <w:pPr>
        <w:spacing w:line="560" w:lineRule="exact"/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 xml:space="preserve">    2</w:t>
      </w:r>
      <w:r>
        <w:rPr>
          <w:rFonts w:ascii="仿宋_GB2312" w:eastAsia="仿宋_GB2312" w:cs="宋体" w:hint="eastAsia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弘扬抗战精神，童心共筑中国梦：参观渣滓洞、白公馆，到重庆烈士陵园敬献花圈，感受中国人民前赴后继、不屈不饶反抗侵略的英雄事迹，大力弘扬抗日战争中孕育出的伟大民族精神，激励青少年为实现中华民族的伟大复兴、促进世界和平与发展的中国梦而努力奋斗！</w:t>
      </w:r>
    </w:p>
    <w:p w:rsidR="001D4CF8" w:rsidRDefault="001D4CF8" w:rsidP="001D4CF8">
      <w:pPr>
        <w:spacing w:line="560" w:lineRule="exact"/>
        <w:rPr>
          <w:rFonts w:ascii="仿宋_GB2312" w:eastAsia="仿宋_GB2312"/>
          <w:color w:val="FF0000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 xml:space="preserve">    3</w:t>
      </w:r>
      <w:r>
        <w:rPr>
          <w:rFonts w:ascii="仿宋_GB2312" w:eastAsia="仿宋_GB2312" w:cs="宋体" w:hint="eastAsia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体验军旅生活，磨砺意志：穿上迷彩服，在酷热的军训基地进行训练，感受“我是一个兵”的风采，体会到我们今天的幸福生活来之不易，增加青少年吃苦耐劳的意识，锻炼和军人一样坚强的意志力。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五、报名及报到</w:t>
      </w:r>
    </w:p>
    <w:p w:rsidR="001D4CF8" w:rsidRDefault="001D4CF8" w:rsidP="001D4CF8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1.各参营单位可</w:t>
      </w:r>
      <w:proofErr w:type="gramStart"/>
      <w:r>
        <w:rPr>
          <w:rFonts w:ascii="仿宋_GB2312" w:eastAsia="仿宋_GB2312" w:cs="宋体" w:hint="eastAsia"/>
          <w:sz w:val="32"/>
          <w:szCs w:val="32"/>
        </w:rPr>
        <w:t>报领队</w:t>
      </w:r>
      <w:proofErr w:type="gramEnd"/>
      <w:r>
        <w:rPr>
          <w:rFonts w:ascii="仿宋_GB2312" w:eastAsia="仿宋_GB2312" w:cs="宋体" w:hint="eastAsia"/>
          <w:sz w:val="32"/>
          <w:szCs w:val="32"/>
        </w:rPr>
        <w:t xml:space="preserve"> 1—2人。</w:t>
      </w:r>
    </w:p>
    <w:p w:rsidR="001D4CF8" w:rsidRPr="0011520B" w:rsidRDefault="001D4CF8" w:rsidP="001D4CF8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2.</w:t>
      </w:r>
      <w:r>
        <w:rPr>
          <w:rFonts w:ascii="仿宋_GB2312" w:eastAsia="仿宋_GB2312" w:cs="宋体" w:hint="eastAsia"/>
          <w:sz w:val="32"/>
          <w:szCs w:val="32"/>
          <w:lang w:val="zh-CN"/>
        </w:rPr>
        <w:t>请各参营单位于</w:t>
      </w:r>
      <w:r>
        <w:rPr>
          <w:rFonts w:ascii="仿宋_GB2312" w:eastAsia="仿宋_GB2312" w:cs="宋体" w:hint="eastAsia"/>
          <w:sz w:val="32"/>
          <w:szCs w:val="32"/>
        </w:rPr>
        <w:t>2015</w:t>
      </w:r>
      <w:r>
        <w:rPr>
          <w:rFonts w:ascii="仿宋_GB2312" w:eastAsia="仿宋_GB2312" w:cs="宋体" w:hint="eastAsia"/>
          <w:sz w:val="32"/>
          <w:szCs w:val="32"/>
          <w:lang w:val="zh-CN"/>
        </w:rPr>
        <w:t>年</w:t>
      </w:r>
      <w:r>
        <w:rPr>
          <w:rFonts w:ascii="仿宋_GB2312" w:eastAsia="仿宋_GB2312" w:cs="宋体" w:hint="eastAsia"/>
          <w:sz w:val="32"/>
          <w:szCs w:val="32"/>
        </w:rPr>
        <w:t>6</w:t>
      </w:r>
      <w:r>
        <w:rPr>
          <w:rFonts w:ascii="仿宋_GB2312" w:eastAsia="仿宋_GB2312" w:cs="宋体" w:hint="eastAsia"/>
          <w:sz w:val="32"/>
          <w:szCs w:val="32"/>
          <w:lang w:val="zh-CN"/>
        </w:rPr>
        <w:t>月</w:t>
      </w:r>
      <w:r>
        <w:rPr>
          <w:rFonts w:ascii="仿宋_GB2312" w:eastAsia="仿宋_GB2312" w:cs="宋体" w:hint="eastAsia"/>
          <w:sz w:val="32"/>
          <w:szCs w:val="32"/>
        </w:rPr>
        <w:t>15</w:t>
      </w:r>
      <w:r>
        <w:rPr>
          <w:rFonts w:ascii="仿宋_GB2312" w:eastAsia="仿宋_GB2312" w:cs="宋体" w:hint="eastAsia"/>
          <w:sz w:val="32"/>
          <w:szCs w:val="32"/>
          <w:lang w:val="zh-CN"/>
        </w:rPr>
        <w:t>日前将参营单位、参营人数、联系方式一式两份分别发送至活动邮箱</w:t>
      </w:r>
      <w:r w:rsidRPr="009B1185">
        <w:rPr>
          <w:rFonts w:ascii="仿宋_GB2312" w:eastAsia="仿宋_GB2312" w:cs="宋体"/>
          <w:b/>
          <w:sz w:val="32"/>
          <w:szCs w:val="32"/>
          <w:lang w:val="zh-CN"/>
        </w:rPr>
        <w:fldChar w:fldCharType="begin"/>
      </w:r>
      <w:r w:rsidRPr="009B1185">
        <w:rPr>
          <w:rFonts w:ascii="仿宋_GB2312" w:eastAsia="仿宋_GB2312" w:cs="宋体"/>
          <w:b/>
          <w:sz w:val="32"/>
          <w:szCs w:val="32"/>
        </w:rPr>
        <w:instrText xml:space="preserve">HYPERLINK "mailto:zggxtwh@126.com" </w:instrText>
      </w:r>
      <w:r w:rsidRPr="009B1185">
        <w:rPr>
          <w:rFonts w:ascii="仿宋_GB2312" w:eastAsia="仿宋_GB2312" w:cs="宋体"/>
          <w:b/>
          <w:sz w:val="32"/>
          <w:szCs w:val="32"/>
          <w:lang w:val="zh-CN"/>
        </w:rPr>
        <w:fldChar w:fldCharType="separate"/>
      </w:r>
      <w:r w:rsidRPr="009B1185">
        <w:rPr>
          <w:rFonts w:ascii="仿宋_GB2312" w:eastAsia="仿宋_GB2312" w:cs="宋体"/>
          <w:b/>
          <w:sz w:val="32"/>
          <w:szCs w:val="32"/>
        </w:rPr>
        <w:t>zggx</w:t>
      </w:r>
      <w:r w:rsidRPr="009B1185">
        <w:rPr>
          <w:rFonts w:ascii="仿宋_GB2312" w:eastAsia="仿宋_GB2312" w:cs="宋体" w:hint="eastAsia"/>
          <w:b/>
          <w:sz w:val="32"/>
          <w:szCs w:val="32"/>
        </w:rPr>
        <w:t>fzjg@126</w:t>
      </w:r>
      <w:r w:rsidRPr="009B1185">
        <w:rPr>
          <w:rFonts w:ascii="仿宋_GB2312" w:eastAsia="仿宋_GB2312" w:cs="宋体"/>
          <w:b/>
          <w:sz w:val="32"/>
          <w:szCs w:val="32"/>
        </w:rPr>
        <w:t>.com</w:t>
      </w:r>
      <w:r w:rsidRPr="009B1185">
        <w:rPr>
          <w:rFonts w:ascii="仿宋_GB2312" w:eastAsia="仿宋_GB2312" w:cs="宋体"/>
          <w:b/>
          <w:sz w:val="32"/>
          <w:szCs w:val="32"/>
          <w:lang w:val="zh-CN"/>
        </w:rPr>
        <w:fldChar w:fldCharType="end"/>
      </w:r>
      <w:r w:rsidRPr="009B1185">
        <w:rPr>
          <w:rFonts w:ascii="仿宋_GB2312" w:eastAsia="仿宋_GB2312" w:cs="宋体" w:hint="eastAsia"/>
          <w:b/>
          <w:sz w:val="32"/>
          <w:szCs w:val="32"/>
          <w:lang w:val="zh-CN"/>
        </w:rPr>
        <w:t>、</w:t>
      </w:r>
      <w:r w:rsidRPr="009B1185">
        <w:rPr>
          <w:rFonts w:ascii="仿宋_GB2312" w:eastAsia="仿宋_GB2312" w:cs="宋体" w:hint="eastAsia"/>
          <w:b/>
          <w:sz w:val="32"/>
          <w:szCs w:val="32"/>
        </w:rPr>
        <w:t>1090472944@qq.com</w:t>
      </w:r>
      <w:r>
        <w:rPr>
          <w:rFonts w:ascii="仿宋_GB2312" w:eastAsia="仿宋_GB2312" w:cs="宋体" w:hint="eastAsia"/>
          <w:sz w:val="32"/>
          <w:szCs w:val="32"/>
          <w:lang w:val="zh-CN"/>
        </w:rPr>
        <w:t>进行预报名。</w:t>
      </w:r>
    </w:p>
    <w:p w:rsidR="001D4CF8" w:rsidRPr="0011520B" w:rsidRDefault="001D4CF8" w:rsidP="001D4CF8">
      <w:pPr>
        <w:spacing w:line="560" w:lineRule="exact"/>
        <w:ind w:firstLineChars="200" w:firstLine="640"/>
        <w:rPr>
          <w:rFonts w:ascii="仿宋_GB2312" w:eastAsia="仿宋_GB2312" w:cs="宋体" w:hint="eastAsia"/>
          <w:sz w:val="32"/>
          <w:szCs w:val="32"/>
          <w:lang w:val="zh-CN"/>
        </w:rPr>
      </w:pPr>
      <w:r w:rsidRPr="002D68F7">
        <w:rPr>
          <w:rFonts w:ascii="仿宋_GB2312" w:eastAsia="仿宋_GB2312" w:cs="宋体" w:hint="eastAsia"/>
          <w:sz w:val="32"/>
          <w:szCs w:val="32"/>
        </w:rPr>
        <w:t>3.</w:t>
      </w:r>
      <w:r>
        <w:rPr>
          <w:rFonts w:ascii="仿宋_GB2312" w:eastAsia="仿宋_GB2312" w:cs="宋体" w:hint="eastAsia"/>
          <w:sz w:val="32"/>
          <w:szCs w:val="32"/>
          <w:lang w:val="zh-CN"/>
        </w:rPr>
        <w:t>请各参营单位于</w:t>
      </w:r>
      <w:r w:rsidRPr="002D68F7">
        <w:rPr>
          <w:rFonts w:ascii="仿宋_GB2312" w:eastAsia="仿宋_GB2312" w:cs="宋体"/>
          <w:sz w:val="32"/>
          <w:szCs w:val="32"/>
        </w:rPr>
        <w:t>201</w:t>
      </w:r>
      <w:r w:rsidRPr="002D68F7">
        <w:rPr>
          <w:rFonts w:ascii="仿宋_GB2312" w:eastAsia="仿宋_GB2312" w:cs="宋体" w:hint="eastAsia"/>
          <w:sz w:val="32"/>
          <w:szCs w:val="32"/>
        </w:rPr>
        <w:t>5</w:t>
      </w:r>
      <w:r>
        <w:rPr>
          <w:rFonts w:ascii="仿宋_GB2312" w:eastAsia="仿宋_GB2312" w:cs="宋体" w:hint="eastAsia"/>
          <w:sz w:val="32"/>
          <w:szCs w:val="32"/>
          <w:lang w:val="zh-CN"/>
        </w:rPr>
        <w:t>年</w:t>
      </w:r>
      <w:r w:rsidRPr="002D68F7">
        <w:rPr>
          <w:rFonts w:ascii="仿宋_GB2312" w:eastAsia="仿宋_GB2312" w:cs="宋体" w:hint="eastAsia"/>
          <w:sz w:val="32"/>
          <w:szCs w:val="32"/>
        </w:rPr>
        <w:t>6</w:t>
      </w:r>
      <w:r>
        <w:rPr>
          <w:rFonts w:ascii="仿宋_GB2312" w:eastAsia="仿宋_GB2312" w:cs="宋体" w:hint="eastAsia"/>
          <w:sz w:val="32"/>
          <w:szCs w:val="32"/>
          <w:lang w:val="zh-CN"/>
        </w:rPr>
        <w:t>月</w:t>
      </w:r>
      <w:r w:rsidRPr="002D68F7">
        <w:rPr>
          <w:rFonts w:ascii="仿宋_GB2312" w:eastAsia="仿宋_GB2312" w:cs="宋体" w:hint="eastAsia"/>
          <w:sz w:val="32"/>
          <w:szCs w:val="32"/>
        </w:rPr>
        <w:t>25</w:t>
      </w:r>
      <w:r>
        <w:rPr>
          <w:rFonts w:ascii="仿宋_GB2312" w:eastAsia="仿宋_GB2312" w:cs="宋体" w:hint="eastAsia"/>
          <w:sz w:val="32"/>
          <w:szCs w:val="32"/>
          <w:lang w:val="zh-CN"/>
        </w:rPr>
        <w:t>日前将《报名表》、《接送信息表》一式两份分别发送至活动邮箱进行</w:t>
      </w:r>
      <w:r w:rsidRPr="0011520B">
        <w:rPr>
          <w:rFonts w:ascii="仿宋_GB2312" w:eastAsia="仿宋_GB2312" w:cs="宋体" w:hint="eastAsia"/>
          <w:sz w:val="32"/>
          <w:szCs w:val="32"/>
          <w:lang w:val="zh-CN"/>
        </w:rPr>
        <w:t>正式报名。过时不补报。</w:t>
      </w:r>
    </w:p>
    <w:p w:rsidR="001D4CF8" w:rsidRDefault="001D4CF8" w:rsidP="001D4CF8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cs="宋体" w:hint="eastAsia"/>
          <w:sz w:val="32"/>
          <w:szCs w:val="32"/>
        </w:rPr>
        <w:t>.各单位</w:t>
      </w:r>
      <w:r>
        <w:rPr>
          <w:rFonts w:ascii="仿宋_GB2312" w:eastAsia="仿宋_GB2312" w:hAnsi="仿宋" w:cs="仿宋_GB2312" w:hint="eastAsia"/>
          <w:sz w:val="32"/>
          <w:szCs w:val="32"/>
        </w:rPr>
        <w:t>报到时须向大会提交参营学员身份证、学生证原件及县级以上医院出具的健康证明。</w:t>
      </w:r>
      <w:r w:rsidRPr="00FB7D08">
        <w:rPr>
          <w:rFonts w:ascii="仿宋_GB2312" w:eastAsia="仿宋_GB2312" w:hAnsi="仿宋" w:cs="仿宋_GB2312" w:hint="eastAsia"/>
          <w:sz w:val="32"/>
          <w:szCs w:val="32"/>
        </w:rPr>
        <w:t>报到地点另行通知。</w:t>
      </w:r>
    </w:p>
    <w:p w:rsidR="001D4CF8" w:rsidRDefault="001D4CF8" w:rsidP="001D4CF8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5.联系方式：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（1）</w:t>
      </w:r>
      <w:r>
        <w:rPr>
          <w:rFonts w:ascii="仿宋_GB2312" w:eastAsia="仿宋_GB2312" w:cs="宋体" w:hint="eastAsia"/>
          <w:sz w:val="32"/>
          <w:szCs w:val="32"/>
          <w:lang w:val="zh-CN"/>
        </w:rPr>
        <w:t>中国青少年宫协会</w:t>
      </w:r>
      <w:r>
        <w:rPr>
          <w:rFonts w:ascii="仿宋_GB2312" w:eastAsia="仿宋_GB2312" w:cs="宋体" w:hint="eastAsia"/>
          <w:sz w:val="32"/>
          <w:szCs w:val="32"/>
        </w:rPr>
        <w:t>（</w:t>
      </w:r>
      <w:r>
        <w:rPr>
          <w:rFonts w:ascii="仿宋_GB2312" w:eastAsia="仿宋_GB2312" w:cs="宋体" w:hint="eastAsia"/>
          <w:sz w:val="32"/>
          <w:szCs w:val="32"/>
          <w:lang w:val="zh-CN"/>
        </w:rPr>
        <w:t>北京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市东城区前门东大街10号团中央南楼319</w:t>
      </w:r>
      <w:r>
        <w:rPr>
          <w:rFonts w:ascii="仿宋_GB2312" w:eastAsia="仿宋_GB2312" w:cs="宋体" w:hint="eastAsia"/>
          <w:sz w:val="32"/>
          <w:szCs w:val="32"/>
        </w:rPr>
        <w:t>）</w:t>
      </w:r>
    </w:p>
    <w:p w:rsidR="001D4CF8" w:rsidRPr="003368BC" w:rsidRDefault="001D4CF8" w:rsidP="001D4CF8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 w:rsidRPr="003368BC">
        <w:rPr>
          <w:rFonts w:ascii="仿宋_GB2312" w:eastAsia="仿宋_GB2312" w:cs="宋体" w:hint="eastAsia"/>
          <w:sz w:val="32"/>
          <w:szCs w:val="32"/>
          <w:lang w:val="zh-CN"/>
        </w:rPr>
        <w:t>联系人：褚晓宇</w:t>
      </w:r>
    </w:p>
    <w:p w:rsidR="001D4CF8" w:rsidRDefault="001D4CF8" w:rsidP="001D4CF8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联系电话：010-67024318、010-67010165</w:t>
      </w:r>
    </w:p>
    <w:p w:rsidR="001D4CF8" w:rsidRDefault="001D4CF8" w:rsidP="001D4CF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1C28DF">
        <w:rPr>
          <w:rFonts w:ascii="仿宋_GB2312" w:eastAsia="仿宋_GB2312" w:hAnsi="仿宋" w:cs="仿宋" w:hint="eastAsia"/>
          <w:color w:val="000000"/>
          <w:sz w:val="32"/>
          <w:szCs w:val="32"/>
        </w:rPr>
        <w:t>手机：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18600396667       Q </w:t>
      </w:r>
      <w:proofErr w:type="spellStart"/>
      <w:r w:rsidRPr="001C28DF">
        <w:rPr>
          <w:rFonts w:ascii="仿宋_GB2312" w:eastAsia="仿宋_GB2312" w:hAnsi="仿宋" w:cs="仿宋" w:hint="eastAsia"/>
          <w:color w:val="000000"/>
          <w:sz w:val="32"/>
          <w:szCs w:val="32"/>
        </w:rPr>
        <w:t>Q</w:t>
      </w:r>
      <w:proofErr w:type="spellEnd"/>
      <w:r w:rsidRPr="001C28DF">
        <w:rPr>
          <w:rFonts w:ascii="仿宋_GB2312" w:eastAsia="仿宋_GB2312" w:hAnsi="仿宋" w:cs="仿宋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50994437</w:t>
      </w:r>
    </w:p>
    <w:p w:rsidR="001D4CF8" w:rsidRDefault="001D4CF8" w:rsidP="001D4CF8">
      <w:pPr>
        <w:spacing w:line="560" w:lineRule="exact"/>
        <w:ind w:firstLineChars="200" w:firstLine="643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报名邮箱:</w:t>
      </w:r>
      <w:r w:rsidRPr="0011520B">
        <w:rPr>
          <w:rFonts w:ascii="仿宋_GB2312" w:eastAsia="仿宋_GB2312" w:hAnsi="仿宋"/>
          <w:b/>
          <w:color w:val="000000"/>
          <w:sz w:val="32"/>
          <w:szCs w:val="32"/>
        </w:rPr>
        <w:t>zggx</w:t>
      </w:r>
      <w:r w:rsidRPr="0011520B">
        <w:rPr>
          <w:rFonts w:ascii="仿宋_GB2312" w:eastAsia="仿宋_GB2312" w:hAnsi="仿宋" w:hint="eastAsia"/>
          <w:b/>
          <w:color w:val="000000"/>
          <w:sz w:val="32"/>
          <w:szCs w:val="32"/>
        </w:rPr>
        <w:t>fzjg@126</w:t>
      </w:r>
      <w:r w:rsidRPr="0011520B">
        <w:rPr>
          <w:rFonts w:ascii="仿宋_GB2312" w:eastAsia="仿宋_GB2312" w:hAnsi="仿宋"/>
          <w:b/>
          <w:color w:val="000000"/>
          <w:sz w:val="32"/>
          <w:szCs w:val="32"/>
        </w:rPr>
        <w:t>.com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cs="宋体" w:hint="eastAsia"/>
          <w:sz w:val="32"/>
          <w:szCs w:val="32"/>
        </w:rPr>
        <w:t>）重庆市少年宫</w:t>
      </w:r>
    </w:p>
    <w:p w:rsidR="001D4CF8" w:rsidRDefault="001D4CF8" w:rsidP="001D4CF8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联 系 人：杨义娟</w:t>
      </w:r>
    </w:p>
    <w:p w:rsidR="001D4CF8" w:rsidRDefault="001D4CF8" w:rsidP="001D4CF8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联系电话：63865705      传 真：63621016</w:t>
      </w:r>
    </w:p>
    <w:p w:rsidR="001D4CF8" w:rsidRPr="00E373DF" w:rsidRDefault="001D4CF8" w:rsidP="001D4CF8">
      <w:pPr>
        <w:spacing w:line="560" w:lineRule="exact"/>
        <w:ind w:firstLineChars="200" w:firstLine="640"/>
        <w:rPr>
          <w:rFonts w:ascii="仿宋_GB2312" w:eastAsia="仿宋_GB2312" w:cs="宋体" w:hint="eastAsia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  <w:lang w:val="zh-CN"/>
        </w:rPr>
        <w:t>手</w:t>
      </w:r>
      <w:r w:rsidRPr="00E373DF">
        <w:rPr>
          <w:rFonts w:ascii="仿宋_GB2312" w:eastAsia="仿宋_GB2312" w:cs="宋体" w:hint="eastAsia"/>
          <w:sz w:val="32"/>
          <w:szCs w:val="32"/>
        </w:rPr>
        <w:t xml:space="preserve">    </w:t>
      </w:r>
      <w:r>
        <w:rPr>
          <w:rFonts w:ascii="仿宋_GB2312" w:eastAsia="仿宋_GB2312" w:cs="宋体" w:hint="eastAsia"/>
          <w:sz w:val="32"/>
          <w:szCs w:val="32"/>
          <w:lang w:val="zh-CN"/>
        </w:rPr>
        <w:t>机</w:t>
      </w:r>
      <w:r w:rsidRPr="00E373DF">
        <w:rPr>
          <w:rFonts w:ascii="仿宋_GB2312" w:eastAsia="仿宋_GB2312" w:cs="宋体" w:hint="eastAsia"/>
          <w:sz w:val="32"/>
          <w:szCs w:val="32"/>
        </w:rPr>
        <w:t>：</w:t>
      </w:r>
      <w:r>
        <w:rPr>
          <w:rFonts w:ascii="仿宋_GB2312" w:eastAsia="仿宋_GB2312" w:cs="宋体" w:hint="eastAsia"/>
          <w:sz w:val="32"/>
          <w:szCs w:val="32"/>
        </w:rPr>
        <w:t>13708385343</w:t>
      </w:r>
    </w:p>
    <w:p w:rsidR="001D4CF8" w:rsidRPr="00E373DF" w:rsidRDefault="001D4CF8" w:rsidP="001D4CF8">
      <w:pPr>
        <w:spacing w:line="560" w:lineRule="exact"/>
        <w:ind w:firstLineChars="200" w:firstLine="643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报名邮箱:1090472944@qq.com</w:t>
      </w:r>
    </w:p>
    <w:p w:rsidR="001D4CF8" w:rsidRDefault="001D4CF8" w:rsidP="001D4CF8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六、参营费用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  <w:lang w:val="zh-CN"/>
        </w:rPr>
        <w:t>1</w:t>
      </w:r>
      <w:r>
        <w:rPr>
          <w:rFonts w:ascii="仿宋_GB2312" w:eastAsia="仿宋_GB2312" w:cs="宋体" w:hint="eastAsia"/>
          <w:sz w:val="32"/>
          <w:szCs w:val="32"/>
          <w:lang w:val="zh-CN"/>
        </w:rPr>
        <w:t>.各参营单位往返交通费、食宿费自理。在</w:t>
      </w:r>
      <w:proofErr w:type="gramStart"/>
      <w:r>
        <w:rPr>
          <w:rFonts w:ascii="仿宋_GB2312" w:eastAsia="仿宋_GB2312" w:cs="宋体" w:hint="eastAsia"/>
          <w:sz w:val="32"/>
          <w:szCs w:val="32"/>
          <w:lang w:val="zh-CN"/>
        </w:rPr>
        <w:t>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期间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的食宿由活动组委会统一安排。</w:t>
      </w:r>
      <w:r>
        <w:rPr>
          <w:rFonts w:ascii="仿宋_GB2312" w:eastAsia="仿宋_GB2312" w:cs="宋体" w:hint="eastAsia"/>
          <w:sz w:val="32"/>
          <w:szCs w:val="32"/>
          <w:lang w:val="zh-CN"/>
        </w:rPr>
        <w:t>每位参营者</w:t>
      </w:r>
      <w:r>
        <w:rPr>
          <w:rFonts w:ascii="仿宋_GB2312" w:eastAsia="仿宋_GB2312" w:cs="宋体" w:hint="eastAsia"/>
          <w:sz w:val="32"/>
          <w:szCs w:val="32"/>
        </w:rPr>
        <w:t>4</w:t>
      </w:r>
      <w:r>
        <w:rPr>
          <w:rFonts w:ascii="仿宋_GB2312" w:eastAsia="仿宋_GB2312" w:cs="宋体" w:hint="eastAsia"/>
          <w:sz w:val="32"/>
          <w:szCs w:val="32"/>
          <w:lang w:val="zh-CN"/>
        </w:rPr>
        <w:t>天</w:t>
      </w:r>
      <w:r>
        <w:rPr>
          <w:rFonts w:ascii="仿宋_GB2312" w:eastAsia="仿宋_GB2312" w:cs="宋体" w:hint="eastAsia"/>
          <w:sz w:val="32"/>
          <w:szCs w:val="32"/>
        </w:rPr>
        <w:t>3</w:t>
      </w:r>
      <w:proofErr w:type="gramStart"/>
      <w:r>
        <w:rPr>
          <w:rFonts w:ascii="仿宋_GB2312" w:eastAsia="仿宋_GB2312" w:cs="宋体" w:hint="eastAsia"/>
          <w:sz w:val="32"/>
          <w:szCs w:val="32"/>
          <w:lang w:val="zh-CN"/>
        </w:rPr>
        <w:t>晚费用</w:t>
      </w:r>
      <w:proofErr w:type="gramEnd"/>
      <w:r>
        <w:rPr>
          <w:rFonts w:ascii="仿宋_GB2312" w:eastAsia="仿宋_GB2312" w:cs="宋体" w:hint="eastAsia"/>
          <w:sz w:val="32"/>
          <w:szCs w:val="32"/>
          <w:lang w:val="zh-CN"/>
        </w:rPr>
        <w:t>共计人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民</w:t>
      </w:r>
      <w:r w:rsidRPr="009B1185">
        <w:rPr>
          <w:rFonts w:ascii="仿宋_GB2312" w:eastAsia="仿宋_GB2312" w:hAnsi="仿宋" w:hint="eastAsia"/>
          <w:sz w:val="32"/>
          <w:szCs w:val="32"/>
        </w:rPr>
        <w:t>币1680元包括食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宿（三星标准双人标间）、市内交通、保险、门票等。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>
        <w:rPr>
          <w:rFonts w:ascii="仿宋_GB2312" w:eastAsia="仿宋_GB2312" w:cs="宋体" w:hint="eastAsia"/>
          <w:sz w:val="32"/>
          <w:szCs w:val="32"/>
          <w:lang w:val="zh-CN"/>
        </w:rPr>
        <w:t>各参赛单位于</w:t>
      </w:r>
      <w:r>
        <w:rPr>
          <w:rFonts w:ascii="仿宋_GB2312" w:eastAsia="仿宋_GB2312" w:cs="宋体" w:hint="eastAsia"/>
          <w:sz w:val="32"/>
          <w:szCs w:val="32"/>
        </w:rPr>
        <w:t>6</w:t>
      </w:r>
      <w:r>
        <w:rPr>
          <w:rFonts w:ascii="仿宋_GB2312" w:eastAsia="仿宋_GB2312" w:cs="宋体" w:hint="eastAsia"/>
          <w:sz w:val="32"/>
          <w:szCs w:val="32"/>
          <w:lang w:val="zh-CN"/>
        </w:rPr>
        <w:t>月</w:t>
      </w:r>
      <w:r>
        <w:rPr>
          <w:rFonts w:ascii="仿宋_GB2312" w:eastAsia="仿宋_GB2312" w:cs="宋体" w:hint="eastAsia"/>
          <w:sz w:val="32"/>
          <w:szCs w:val="32"/>
        </w:rPr>
        <w:t>25</w:t>
      </w:r>
      <w:r>
        <w:rPr>
          <w:rFonts w:ascii="仿宋_GB2312" w:eastAsia="仿宋_GB2312" w:cs="宋体" w:hint="eastAsia"/>
          <w:sz w:val="32"/>
          <w:szCs w:val="32"/>
          <w:lang w:val="zh-CN"/>
        </w:rPr>
        <w:t>日前将</w:t>
      </w:r>
      <w:proofErr w:type="gramStart"/>
      <w:r>
        <w:rPr>
          <w:rFonts w:ascii="仿宋_GB2312" w:eastAsia="仿宋_GB2312" w:cs="宋体" w:hint="eastAsia"/>
          <w:sz w:val="32"/>
          <w:szCs w:val="32"/>
          <w:lang w:val="zh-CN"/>
        </w:rPr>
        <w:t>参营费汇至</w:t>
      </w:r>
      <w:proofErr w:type="gramEnd"/>
      <w:r>
        <w:rPr>
          <w:rFonts w:ascii="仿宋_GB2312" w:eastAsia="仿宋_GB2312" w:cs="宋体" w:hint="eastAsia"/>
          <w:sz w:val="32"/>
          <w:szCs w:val="32"/>
          <w:lang w:val="zh-CN"/>
        </w:rPr>
        <w:t>：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户  名：中国青少年宫协会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leftChars="304" w:left="638"/>
        <w:rPr>
          <w:rFonts w:ascii="仿宋_GB2312" w:eastAsia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户：</w:t>
      </w:r>
      <w:r>
        <w:rPr>
          <w:rFonts w:ascii="仿宋_GB2312" w:eastAsia="仿宋_GB2312"/>
          <w:sz w:val="32"/>
          <w:szCs w:val="32"/>
        </w:rPr>
        <w:t>0102 0142 1000 3759</w:t>
      </w:r>
    </w:p>
    <w:p w:rsidR="001D4CF8" w:rsidRDefault="001D4CF8" w:rsidP="001D4CF8">
      <w:pPr>
        <w:spacing w:line="560" w:lineRule="exac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cs="宋体" w:hint="eastAsia"/>
          <w:sz w:val="32"/>
          <w:szCs w:val="32"/>
          <w:lang w:val="zh-CN"/>
        </w:rPr>
        <w:t>开户行名称：</w:t>
      </w:r>
      <w:r>
        <w:rPr>
          <w:rFonts w:ascii="仿宋_GB2312" w:eastAsia="仿宋_GB2312" w:cs="宋体"/>
          <w:sz w:val="32"/>
          <w:szCs w:val="32"/>
          <w:lang w:val="zh-CN"/>
        </w:rPr>
        <w:t>中国民生银行北京正义路支行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3.所有参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营人员在营期间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由承办方代为投保个人意外伤害险。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七、奖项设置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1.团队奖项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（1）综合各参营单位参营纪律和训练成果，评选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出团体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一等奖、二等奖和三等奖；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（2）向积极组织参与本次活动并配合支持主办方工作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的单位颁发“优秀组织奖”。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2.个人奖项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（1）向积极参加活动、表现优秀的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营员颁发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“优秀小营员”荣誉证书；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（2）获得团体前三名参营单位的领队、教练将获“优秀指导教师”称号并颁发荣誉证书。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八、日程安排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详见附件1。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九、注意事项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right="32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暑期正值旅游旺季，请各参营单位提前购买往返车票，以确保顺利参营及返程。举办单位不负责订票。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附件1：日程安排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附件2：报名表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附件3：接送信息表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sz w:val="32"/>
          <w:szCs w:val="32"/>
        </w:rPr>
      </w:pP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sz w:val="32"/>
          <w:szCs w:val="32"/>
        </w:rPr>
      </w:pP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sz w:val="32"/>
          <w:szCs w:val="32"/>
        </w:rPr>
      </w:pP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sz w:val="32"/>
          <w:szCs w:val="32"/>
        </w:rPr>
      </w:pP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sz w:val="32"/>
          <w:szCs w:val="32"/>
        </w:rPr>
      </w:pP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sz w:val="32"/>
          <w:szCs w:val="32"/>
        </w:rPr>
      </w:pP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sz w:val="32"/>
          <w:szCs w:val="32"/>
        </w:rPr>
      </w:pP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sz w:val="32"/>
          <w:szCs w:val="32"/>
        </w:rPr>
      </w:pP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sz w:val="32"/>
          <w:szCs w:val="32"/>
        </w:rPr>
      </w:pP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/>
          <w:sz w:val="32"/>
          <w:szCs w:val="32"/>
        </w:rPr>
        <w:sectPr w:rsidR="001D4CF8">
          <w:footerReference w:type="even" r:id="rId6"/>
          <w:footerReference w:type="default" r:id="rId7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AndChars" w:linePitch="312"/>
        </w:sectPr>
      </w:pPr>
    </w:p>
    <w:tbl>
      <w:tblPr>
        <w:tblpPr w:leftFromText="180" w:rightFromText="180" w:vertAnchor="page" w:horzAnchor="margin" w:tblpY="1441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866"/>
        <w:gridCol w:w="3248"/>
        <w:gridCol w:w="1695"/>
      </w:tblGrid>
      <w:tr w:rsidR="001D4CF8" w:rsidRPr="004930F8" w:rsidTr="003E0D26">
        <w:trPr>
          <w:trHeight w:val="649"/>
        </w:trPr>
        <w:tc>
          <w:tcPr>
            <w:tcW w:w="83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1D4CF8" w:rsidRPr="004930F8" w:rsidRDefault="001D4CF8" w:rsidP="003E0D26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930F8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 xml:space="preserve">附件1 </w:t>
            </w:r>
          </w:p>
          <w:p w:rsidR="001D4CF8" w:rsidRPr="004930F8" w:rsidRDefault="001D4CF8" w:rsidP="003E0D26">
            <w:pPr>
              <w:spacing w:line="360" w:lineRule="exact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 w:rsidRPr="004930F8">
              <w:rPr>
                <w:rStyle w:val="pagenumber"/>
                <w:rFonts w:hint="eastAsia"/>
                <w:sz w:val="36"/>
                <w:szCs w:val="36"/>
              </w:rPr>
              <w:t>日 程 安 排</w:t>
            </w:r>
          </w:p>
        </w:tc>
      </w:tr>
      <w:tr w:rsidR="001D4CF8" w:rsidRPr="004930F8" w:rsidTr="003E0D26">
        <w:trPr>
          <w:trHeight w:val="649"/>
        </w:trPr>
        <w:tc>
          <w:tcPr>
            <w:tcW w:w="1521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项目</w:t>
            </w:r>
          </w:p>
        </w:tc>
        <w:tc>
          <w:tcPr>
            <w:tcW w:w="1695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住宿</w:t>
            </w:r>
          </w:p>
        </w:tc>
      </w:tr>
      <w:tr w:rsidR="001D4CF8" w:rsidRPr="004930F8" w:rsidTr="003E0D26">
        <w:trPr>
          <w:trHeight w:val="386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:rsidR="001D4CF8" w:rsidRPr="004930F8" w:rsidRDefault="001D4CF8" w:rsidP="003E0D2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7月15日</w:t>
            </w: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9:00-11:30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报到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1D4CF8" w:rsidRPr="004930F8" w:rsidRDefault="001D4CF8" w:rsidP="003E0D2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4930F8">
              <w:rPr>
                <w:rFonts w:ascii="仿宋_GB2312" w:eastAsia="仿宋_GB2312" w:hint="eastAsia"/>
                <w:sz w:val="24"/>
                <w:szCs w:val="24"/>
              </w:rPr>
              <w:t>天友酒店</w:t>
            </w:r>
            <w:proofErr w:type="gramEnd"/>
            <w:r w:rsidRPr="004930F8">
              <w:rPr>
                <w:rFonts w:ascii="仿宋_GB2312" w:eastAsia="仿宋_GB2312" w:hint="eastAsia"/>
                <w:sz w:val="24"/>
                <w:szCs w:val="24"/>
              </w:rPr>
              <w:t>（暂定）</w:t>
            </w:r>
          </w:p>
        </w:tc>
      </w:tr>
      <w:tr w:rsidR="001D4CF8" w:rsidRPr="004930F8" w:rsidTr="003E0D26">
        <w:trPr>
          <w:trHeight w:val="406"/>
        </w:trPr>
        <w:tc>
          <w:tcPr>
            <w:tcW w:w="1521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12:00-13:00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报到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D4CF8" w:rsidRPr="004930F8" w:rsidTr="003E0D26">
        <w:trPr>
          <w:trHeight w:val="425"/>
        </w:trPr>
        <w:tc>
          <w:tcPr>
            <w:tcW w:w="1521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13:00-17:30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报到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D4CF8" w:rsidRPr="004930F8" w:rsidTr="003E0D26">
        <w:trPr>
          <w:trHeight w:val="403"/>
        </w:trPr>
        <w:tc>
          <w:tcPr>
            <w:tcW w:w="1521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18:00-18:30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晚餐（宾馆餐厅）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D4CF8" w:rsidRPr="004930F8" w:rsidTr="003E0D26">
        <w:trPr>
          <w:trHeight w:val="423"/>
        </w:trPr>
        <w:tc>
          <w:tcPr>
            <w:tcW w:w="1521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19:00-21:00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观看抗战电影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D4CF8" w:rsidRPr="004930F8" w:rsidTr="003E0D26">
        <w:trPr>
          <w:trHeight w:val="415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:rsidR="001D4CF8" w:rsidRPr="004930F8" w:rsidRDefault="001D4CF8" w:rsidP="003E0D2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7月16日</w:t>
            </w: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8:00-8:30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早餐（宾馆餐厅）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D4CF8" w:rsidRPr="004930F8" w:rsidTr="003E0D26">
        <w:trPr>
          <w:trHeight w:val="649"/>
        </w:trPr>
        <w:tc>
          <w:tcPr>
            <w:tcW w:w="1521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9:00-11:30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1.开营仪式（开营、领导讲话、学生代表发言、授旗仪式）</w:t>
            </w:r>
          </w:p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2.参观三峡博物馆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D4CF8" w:rsidRPr="004930F8" w:rsidTr="003E0D26">
        <w:trPr>
          <w:trHeight w:val="649"/>
        </w:trPr>
        <w:tc>
          <w:tcPr>
            <w:tcW w:w="1521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12:00-13:00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午餐（乡村基、肯德基、西部牛仔烤肉）待定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D4CF8" w:rsidRPr="004930F8" w:rsidTr="003E0D26">
        <w:trPr>
          <w:trHeight w:val="649"/>
        </w:trPr>
        <w:tc>
          <w:tcPr>
            <w:tcW w:w="1521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13:00-17:30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1.重庆大轰炸惨案遗址</w:t>
            </w:r>
          </w:p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2.抗战胜利记功碑</w:t>
            </w:r>
          </w:p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3.南山抗战遗址博物馆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D4CF8" w:rsidRPr="004930F8" w:rsidTr="003E0D26">
        <w:trPr>
          <w:trHeight w:val="373"/>
        </w:trPr>
        <w:tc>
          <w:tcPr>
            <w:tcW w:w="1521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18:00-18:30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晚餐（南山泉水鸡）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D4CF8" w:rsidRPr="004930F8" w:rsidTr="003E0D26">
        <w:trPr>
          <w:trHeight w:val="421"/>
        </w:trPr>
        <w:tc>
          <w:tcPr>
            <w:tcW w:w="1521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19:00-21:00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南滨</w:t>
            </w:r>
            <w:proofErr w:type="gramStart"/>
            <w:r w:rsidRPr="004930F8">
              <w:rPr>
                <w:rFonts w:ascii="仿宋_GB2312" w:eastAsia="仿宋_GB2312" w:hint="eastAsia"/>
                <w:sz w:val="24"/>
                <w:szCs w:val="24"/>
              </w:rPr>
              <w:t>路参观</w:t>
            </w:r>
            <w:proofErr w:type="gramEnd"/>
            <w:r w:rsidRPr="004930F8">
              <w:rPr>
                <w:rFonts w:ascii="仿宋_GB2312" w:eastAsia="仿宋_GB2312" w:hint="eastAsia"/>
                <w:sz w:val="24"/>
                <w:szCs w:val="24"/>
              </w:rPr>
              <w:t>两江交汇夜景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1D4CF8" w:rsidRPr="004930F8" w:rsidRDefault="001D4CF8" w:rsidP="001D4CF8">
      <w:pPr>
        <w:rPr>
          <w:vanish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866"/>
        <w:gridCol w:w="3248"/>
        <w:gridCol w:w="1695"/>
      </w:tblGrid>
      <w:tr w:rsidR="001D4CF8" w:rsidRPr="004930F8" w:rsidTr="003E0D26">
        <w:trPr>
          <w:trHeight w:val="649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:rsidR="001D4CF8" w:rsidRPr="004930F8" w:rsidRDefault="001D4CF8" w:rsidP="003E0D2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7月17日</w:t>
            </w: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8:00-8:30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早餐（宾馆餐厅）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1D4CF8" w:rsidRPr="004930F8" w:rsidRDefault="001D4CF8" w:rsidP="003E0D2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亲亲世界</w:t>
            </w:r>
          </w:p>
        </w:tc>
      </w:tr>
      <w:tr w:rsidR="001D4CF8" w:rsidRPr="004930F8" w:rsidTr="003E0D26">
        <w:trPr>
          <w:trHeight w:val="649"/>
        </w:trPr>
        <w:tc>
          <w:tcPr>
            <w:tcW w:w="1521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9:00-11:30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1.走进红岩、体验抗战、不忘历史、珍爱和平</w:t>
            </w:r>
          </w:p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2.参观渣滓洞、白公馆</w:t>
            </w:r>
          </w:p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3.参观重庆烈士陵园、敬献花圈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D4CF8" w:rsidRPr="004930F8" w:rsidTr="003E0D26">
        <w:trPr>
          <w:trHeight w:val="649"/>
        </w:trPr>
        <w:tc>
          <w:tcPr>
            <w:tcW w:w="1521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12:00-13:00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午餐（沙坪坝磁器口古镇）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D4CF8" w:rsidRPr="004930F8" w:rsidTr="003E0D26">
        <w:trPr>
          <w:trHeight w:val="649"/>
        </w:trPr>
        <w:tc>
          <w:tcPr>
            <w:tcW w:w="1521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13:00-17:30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1.参观沙坪坝磁器口古镇、感受魅力重庆的民风民俗</w:t>
            </w:r>
          </w:p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2.乘车前往南湖亲亲世界</w:t>
            </w:r>
          </w:p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3.各小队文化建设、准备晚会节目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D4CF8" w:rsidRPr="004930F8" w:rsidTr="003E0D26">
        <w:trPr>
          <w:trHeight w:val="649"/>
        </w:trPr>
        <w:tc>
          <w:tcPr>
            <w:tcW w:w="1521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18:00-18:30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晚餐（亲亲小厨）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D4CF8" w:rsidRPr="004930F8" w:rsidTr="003E0D26">
        <w:trPr>
          <w:trHeight w:val="649"/>
        </w:trPr>
        <w:tc>
          <w:tcPr>
            <w:tcW w:w="1521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19:00-21:00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亲亲世界广场闭营仪式（各小对文化展示、队员代表发言、营长总结活动情况、呼号结束）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D4CF8" w:rsidRPr="004930F8" w:rsidTr="003E0D26">
        <w:trPr>
          <w:trHeight w:val="649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:rsidR="001D4CF8" w:rsidRPr="004930F8" w:rsidRDefault="001D4CF8" w:rsidP="003E0D2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lastRenderedPageBreak/>
              <w:t>7月18日</w:t>
            </w: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8:00-8:30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早餐（亲亲小厨）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1D4CF8" w:rsidRPr="004930F8" w:rsidRDefault="001D4CF8" w:rsidP="003E0D2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</w:tr>
      <w:tr w:rsidR="001D4CF8" w:rsidRPr="004930F8" w:rsidTr="003E0D26">
        <w:trPr>
          <w:trHeight w:val="649"/>
        </w:trPr>
        <w:tc>
          <w:tcPr>
            <w:tcW w:w="1521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9:00-11:30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1.团队训练：勇攀高峰、携手并肩、信任背摔等，感受“我是一个兵”的风采</w:t>
            </w:r>
          </w:p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2.真人“CS”活动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D4CF8" w:rsidRPr="004930F8" w:rsidTr="003E0D26">
        <w:trPr>
          <w:trHeight w:val="649"/>
        </w:trPr>
        <w:tc>
          <w:tcPr>
            <w:tcW w:w="1521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12:00-13:00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午餐（亲亲小厨）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D4CF8" w:rsidRPr="004930F8" w:rsidTr="003E0D26">
        <w:trPr>
          <w:trHeight w:val="649"/>
        </w:trPr>
        <w:tc>
          <w:tcPr>
            <w:tcW w:w="1521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13:00-17:30</w:t>
            </w:r>
          </w:p>
        </w:tc>
        <w:tc>
          <w:tcPr>
            <w:tcW w:w="3248" w:type="dxa"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4930F8">
              <w:rPr>
                <w:rFonts w:ascii="仿宋_GB2312" w:eastAsia="仿宋_GB2312" w:hint="eastAsia"/>
                <w:sz w:val="24"/>
                <w:szCs w:val="24"/>
              </w:rPr>
              <w:t>夏令营活动结束，营员离渝，送站</w:t>
            </w:r>
          </w:p>
        </w:tc>
        <w:tc>
          <w:tcPr>
            <w:tcW w:w="1695" w:type="dxa"/>
            <w:vMerge/>
            <w:shd w:val="clear" w:color="auto" w:fill="auto"/>
          </w:tcPr>
          <w:p w:rsidR="001D4CF8" w:rsidRPr="004930F8" w:rsidRDefault="001D4CF8" w:rsidP="003E0D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1D4CF8" w:rsidRPr="00596588" w:rsidRDefault="001D4CF8" w:rsidP="001D4CF8">
      <w:pPr>
        <w:widowControl/>
        <w:spacing w:line="560" w:lineRule="exact"/>
        <w:rPr>
          <w:rFonts w:ascii="宋体" w:hAnsi="宋体" w:cs="宋体" w:hint="eastAsia"/>
          <w:kern w:val="0"/>
          <w:sz w:val="18"/>
          <w:szCs w:val="18"/>
        </w:rPr>
        <w:sectPr w:rsidR="001D4CF8" w:rsidRPr="00596588" w:rsidSect="00E6672A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1D4CF8" w:rsidRPr="009B1185" w:rsidRDefault="001D4CF8" w:rsidP="001D4CF8">
      <w:pPr>
        <w:autoSpaceDE w:val="0"/>
        <w:autoSpaceDN w:val="0"/>
        <w:adjustRightInd w:val="0"/>
        <w:spacing w:line="560" w:lineRule="exact"/>
        <w:ind w:right="1160"/>
        <w:jc w:val="center"/>
        <w:rPr>
          <w:rFonts w:ascii="仿宋_GB2312" w:eastAsia="仿宋_GB2312"/>
          <w:sz w:val="36"/>
          <w:szCs w:val="36"/>
        </w:rPr>
      </w:pPr>
      <w:r w:rsidRPr="009B1185">
        <w:rPr>
          <w:rFonts w:ascii="宋体" w:hAnsi="宋体" w:hint="eastAsia"/>
          <w:b/>
          <w:sz w:val="36"/>
          <w:szCs w:val="36"/>
        </w:rPr>
        <w:t xml:space="preserve">   报 名 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993"/>
        <w:gridCol w:w="709"/>
        <w:gridCol w:w="567"/>
        <w:gridCol w:w="1559"/>
        <w:gridCol w:w="26"/>
        <w:gridCol w:w="1559"/>
        <w:gridCol w:w="1560"/>
        <w:gridCol w:w="2409"/>
      </w:tblGrid>
      <w:tr w:rsidR="001D4CF8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8" w:rsidRDefault="001D4CF8" w:rsidP="003E0D26"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1D4CF8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8" w:rsidRDefault="001D4CF8" w:rsidP="003E0D26"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F8" w:rsidRDefault="001D4CF8" w:rsidP="003E0D26"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1D4CF8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D4CF8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QQ/MSN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D4CF8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报送节目名称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节目时长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D4CF8" w:rsidTr="003E0D26">
        <w:trPr>
          <w:trHeight w:val="454"/>
          <w:jc w:val="center"/>
        </w:trPr>
        <w:tc>
          <w:tcPr>
            <w:tcW w:w="9885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领队老师信息</w:t>
            </w:r>
          </w:p>
        </w:tc>
      </w:tr>
      <w:tr w:rsidR="001D4CF8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QQ/MSN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</w:tr>
      <w:tr w:rsidR="001D4CF8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D4CF8" w:rsidTr="003E0D26">
        <w:trPr>
          <w:trHeight w:val="454"/>
          <w:jc w:val="center"/>
        </w:trPr>
        <w:tc>
          <w:tcPr>
            <w:tcW w:w="98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参营学员名单(页面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不够可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另附表) </w:t>
            </w:r>
          </w:p>
        </w:tc>
      </w:tr>
      <w:tr w:rsidR="001D4CF8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兴趣特长</w:t>
            </w:r>
          </w:p>
        </w:tc>
      </w:tr>
      <w:tr w:rsidR="001D4CF8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D4CF8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D4CF8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D4CF8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D4CF8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D4CF8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D4CF8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D4CF8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D4CF8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D4CF8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D4CF8" w:rsidRDefault="001D4CF8" w:rsidP="001D4CF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sz w:val="32"/>
          <w:szCs w:val="32"/>
        </w:rPr>
      </w:pP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right="212"/>
        <w:jc w:val="center"/>
        <w:rPr>
          <w:rFonts w:ascii="宋体" w:hAnsi="宋体"/>
          <w:b/>
          <w:sz w:val="44"/>
          <w:szCs w:val="44"/>
        </w:rPr>
      </w:pPr>
    </w:p>
    <w:p w:rsidR="001D4CF8" w:rsidRPr="009B1185" w:rsidRDefault="001D4CF8" w:rsidP="001D4CF8">
      <w:pPr>
        <w:autoSpaceDE w:val="0"/>
        <w:autoSpaceDN w:val="0"/>
        <w:adjustRightInd w:val="0"/>
        <w:spacing w:line="560" w:lineRule="exact"/>
        <w:ind w:right="212"/>
        <w:jc w:val="center"/>
        <w:rPr>
          <w:rFonts w:ascii="宋体" w:hAnsi="宋体"/>
          <w:b/>
          <w:sz w:val="36"/>
          <w:szCs w:val="36"/>
        </w:rPr>
      </w:pPr>
      <w:r w:rsidRPr="009B1185">
        <w:rPr>
          <w:rFonts w:ascii="宋体" w:hAnsi="宋体" w:hint="eastAsia"/>
          <w:b/>
          <w:sz w:val="36"/>
          <w:szCs w:val="36"/>
        </w:rPr>
        <w:t>接送信息表</w:t>
      </w:r>
    </w:p>
    <w:p w:rsidR="001D4CF8" w:rsidRDefault="001D4CF8" w:rsidP="001D4CF8">
      <w:pPr>
        <w:autoSpaceDE w:val="0"/>
        <w:autoSpaceDN w:val="0"/>
        <w:adjustRightInd w:val="0"/>
        <w:spacing w:line="560" w:lineRule="exact"/>
        <w:ind w:right="212"/>
        <w:jc w:val="center"/>
        <w:rPr>
          <w:rFonts w:ascii="宋体" w:hAnsi="宋体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379"/>
        <w:gridCol w:w="1545"/>
        <w:gridCol w:w="1297"/>
        <w:gridCol w:w="1713"/>
        <w:gridCol w:w="1536"/>
      </w:tblGrid>
      <w:tr w:rsidR="001D4CF8" w:rsidTr="003E0D26">
        <w:trPr>
          <w:trHeight w:val="478"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rPr>
                <w:rFonts w:ascii="黑体" w:eastAsia="黑体" w:hAnsi="仿宋"/>
                <w:color w:val="000000"/>
                <w:sz w:val="24"/>
              </w:rPr>
            </w:pPr>
            <w:r>
              <w:rPr>
                <w:rFonts w:ascii="黑体" w:eastAsia="黑体" w:hAnsi="仿宋" w:hint="eastAsia"/>
                <w:color w:val="000000"/>
                <w:sz w:val="24"/>
              </w:rPr>
              <w:t>单位名称</w:t>
            </w:r>
          </w:p>
        </w:tc>
      </w:tr>
      <w:tr w:rsidR="001D4CF8" w:rsidTr="003E0D26">
        <w:trPr>
          <w:trHeight w:val="478"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黑体" w:eastAsia="黑体" w:hAnsi="仿宋" w:hint="eastAsia"/>
                <w:color w:val="000000"/>
                <w:sz w:val="24"/>
              </w:rPr>
            </w:pPr>
            <w:r>
              <w:rPr>
                <w:rFonts w:ascii="黑体" w:eastAsia="黑体" w:hAnsi="仿宋" w:hint="eastAsia"/>
                <w:color w:val="000000"/>
                <w:sz w:val="24"/>
              </w:rPr>
              <w:t>接站信息</w:t>
            </w:r>
          </w:p>
        </w:tc>
      </w:tr>
      <w:tr w:rsidR="001D4CF8" w:rsidTr="003E0D26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抵达时间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航班/车次号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接站人数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1D4CF8" w:rsidTr="003E0D26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联 系 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手  机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1D4CF8" w:rsidTr="003E0D26">
        <w:trPr>
          <w:trHeight w:val="567"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黑体" w:eastAsia="黑体" w:hAnsi="仿宋" w:hint="eastAsia"/>
                <w:color w:val="000000"/>
                <w:sz w:val="24"/>
              </w:rPr>
              <w:t>送站信息</w:t>
            </w:r>
          </w:p>
        </w:tc>
      </w:tr>
      <w:tr w:rsidR="001D4CF8" w:rsidTr="003E0D26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离渝时间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航班/车次号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送站人数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1D4CF8" w:rsidTr="003E0D26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联 系 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手  机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1D4CF8" w:rsidTr="003E0D26">
        <w:trPr>
          <w:trHeight w:val="567"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F8" w:rsidRDefault="001D4CF8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备注信息（如不需接站或送站，请在此处注明）</w:t>
            </w:r>
          </w:p>
          <w:p w:rsidR="001D4CF8" w:rsidRDefault="001D4CF8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1D4CF8" w:rsidRDefault="001D4CF8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1D4CF8" w:rsidRDefault="001D4CF8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1D4CF8" w:rsidRDefault="001D4CF8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1D4CF8" w:rsidRDefault="001D4CF8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</w:tbl>
    <w:p w:rsidR="001D4CF8" w:rsidRDefault="001D4CF8" w:rsidP="001D4CF8">
      <w:pPr>
        <w:widowControl/>
        <w:spacing w:line="560" w:lineRule="exact"/>
        <w:rPr>
          <w:rFonts w:ascii="宋体" w:hAnsi="宋体" w:cs="宋体" w:hint="eastAsia"/>
          <w:kern w:val="0"/>
          <w:sz w:val="18"/>
          <w:szCs w:val="18"/>
        </w:rPr>
      </w:pPr>
    </w:p>
    <w:p w:rsidR="001D4CF8" w:rsidRPr="00085D75" w:rsidRDefault="001D4CF8" w:rsidP="001D4CF8">
      <w:pPr>
        <w:spacing w:line="440" w:lineRule="exact"/>
        <w:jc w:val="left"/>
        <w:rPr>
          <w:rFonts w:ascii="宋体" w:hint="eastAsia"/>
          <w:b/>
          <w:sz w:val="28"/>
          <w:szCs w:val="28"/>
        </w:rPr>
      </w:pPr>
    </w:p>
    <w:p w:rsidR="005909E5" w:rsidRPr="001D4CF8" w:rsidRDefault="001D4CF8">
      <w:bookmarkStart w:id="0" w:name="_GoBack"/>
      <w:bookmarkEnd w:id="0"/>
    </w:p>
    <w:sectPr w:rsidR="005909E5" w:rsidRPr="001D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7B" w:rsidRDefault="001D4CF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F3D7B" w:rsidRDefault="001D4CF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7B" w:rsidRDefault="001D4CF8">
    <w:pPr>
      <w:pStyle w:val="a3"/>
      <w:framePr w:wrap="around" w:vAnchor="text" w:hAnchor="margin" w:xAlign="center" w:y="1"/>
      <w:pBdr>
        <w:between w:val="none" w:sz="50" w:space="0" w:color="auto"/>
      </w:pBdr>
    </w:pPr>
    <w:r>
      <w:fldChar w:fldCharType="begin"/>
    </w:r>
    <w:r>
      <w:rPr>
        <w:rStyle w:val="a4"/>
      </w:rPr>
      <w:instrText xml:space="preserve"> PAGE  </w:instrText>
    </w:r>
    <w:r>
      <w:fldChar w:fldCharType="separate"/>
    </w:r>
    <w:r>
      <w:rPr>
        <w:rStyle w:val="a4"/>
        <w:noProof/>
      </w:rPr>
      <w:t>7</w:t>
    </w:r>
    <w:r>
      <w:fldChar w:fldCharType="end"/>
    </w:r>
  </w:p>
  <w:p w:rsidR="000F3D7B" w:rsidRDefault="001D4CF8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640A2"/>
    <w:multiLevelType w:val="hybridMultilevel"/>
    <w:tmpl w:val="A8DCAFBE"/>
    <w:lvl w:ilvl="0" w:tplc="7D1632C2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29"/>
    <w:rsid w:val="001957D2"/>
    <w:rsid w:val="001D4CF8"/>
    <w:rsid w:val="00520429"/>
    <w:rsid w:val="00D1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4CF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D4CF8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uiPriority w:val="99"/>
    <w:rsid w:val="001D4CF8"/>
  </w:style>
  <w:style w:type="character" w:customStyle="1" w:styleId="pagenumber">
    <w:name w:val="page number"/>
    <w:rsid w:val="001D4CF8"/>
    <w:rPr>
      <w:rFonts w:ascii="宋体" w:eastAsia="宋体" w:hAnsi="宋体" w:cs="Times New Roman"/>
      <w:b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4CF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D4CF8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uiPriority w:val="99"/>
    <w:rsid w:val="001D4CF8"/>
  </w:style>
  <w:style w:type="character" w:customStyle="1" w:styleId="pagenumber">
    <w:name w:val="page number"/>
    <w:rsid w:val="001D4CF8"/>
    <w:rPr>
      <w:rFonts w:ascii="宋体" w:eastAsia="宋体" w:hAnsi="宋体" w:cs="Times New Roman"/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420</Words>
  <Characters>2394</Characters>
  <Application>Microsoft Office Word</Application>
  <DocSecurity>0</DocSecurity>
  <Lines>19</Lines>
  <Paragraphs>5</Paragraphs>
  <ScaleCrop>false</ScaleCrop>
  <Company>MS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ShiYan</dc:creator>
  <cp:keywords/>
  <dc:description/>
  <cp:lastModifiedBy>ShiYan</cp:lastModifiedBy>
  <cp:revision>2</cp:revision>
  <dcterms:created xsi:type="dcterms:W3CDTF">2015-06-01T03:15:00Z</dcterms:created>
  <dcterms:modified xsi:type="dcterms:W3CDTF">2015-06-01T03:15:00Z</dcterms:modified>
</cp:coreProperties>
</file>