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方正大标宋_GBK" w:hAnsi="方正大标宋_GBK" w:eastAsia="方正大标宋_GBK" w:cs="方正大标宋_GBK"/>
          <w:b/>
          <w:sz w:val="36"/>
          <w:szCs w:val="36"/>
        </w:rPr>
      </w:pPr>
      <w:r>
        <w:rPr>
          <w:rFonts w:hint="eastAsia" w:ascii="黑体" w:hAnsi="黑体" w:eastAsia="黑体" w:cs="黑体"/>
          <w:sz w:val="32"/>
          <w:szCs w:val="32"/>
        </w:rPr>
        <w:t>附件2</w:t>
      </w:r>
    </w:p>
    <w:p>
      <w:pPr>
        <w:spacing w:line="460" w:lineRule="exact"/>
        <w:jc w:val="center"/>
        <w:rPr>
          <w:rFonts w:hint="eastAsia" w:ascii="方正大标宋_GBK" w:hAnsi="方正大标宋_GBK" w:eastAsia="方正大标宋_GBK" w:cs="方正大标宋_GBK"/>
          <w:b/>
          <w:sz w:val="36"/>
          <w:szCs w:val="36"/>
        </w:rPr>
      </w:pPr>
      <w:r>
        <w:rPr>
          <w:rFonts w:hint="eastAsia" w:ascii="方正大标宋_GBK" w:hAnsi="方正大标宋_GBK" w:eastAsia="方正大标宋_GBK" w:cs="方正大标宋_GBK"/>
          <w:b/>
          <w:sz w:val="36"/>
          <w:szCs w:val="36"/>
        </w:rPr>
        <w:t>节</w:t>
      </w:r>
      <w:r>
        <w:rPr>
          <w:rFonts w:hint="eastAsia" w:ascii="方正大标宋_GBK" w:hAnsi="方正大标宋_GBK" w:eastAsia="方正大标宋_GBK" w:cs="方正大标宋_GBK"/>
          <w:b/>
          <w:sz w:val="36"/>
          <w:szCs w:val="36"/>
          <w:lang w:val="en-US" w:eastAsia="zh-CN"/>
        </w:rPr>
        <w:t xml:space="preserve">  </w:t>
      </w:r>
      <w:r>
        <w:rPr>
          <w:rFonts w:hint="eastAsia" w:ascii="方正大标宋_GBK" w:hAnsi="方正大标宋_GBK" w:eastAsia="方正大标宋_GBK" w:cs="方正大标宋_GBK"/>
          <w:b/>
          <w:sz w:val="36"/>
          <w:szCs w:val="36"/>
        </w:rPr>
        <w:t>目</w:t>
      </w:r>
      <w:r>
        <w:rPr>
          <w:rFonts w:hint="eastAsia" w:ascii="方正大标宋_GBK" w:hAnsi="方正大标宋_GBK" w:eastAsia="方正大标宋_GBK" w:cs="方正大标宋_GBK"/>
          <w:b/>
          <w:sz w:val="36"/>
          <w:szCs w:val="36"/>
          <w:lang w:val="en-US" w:eastAsia="zh-CN"/>
        </w:rPr>
        <w:t xml:space="preserve">  </w:t>
      </w:r>
      <w:r>
        <w:rPr>
          <w:rFonts w:hint="eastAsia" w:ascii="方正大标宋_GBK" w:hAnsi="方正大标宋_GBK" w:eastAsia="方正大标宋_GBK" w:cs="方正大标宋_GBK"/>
          <w:b/>
          <w:sz w:val="36"/>
          <w:szCs w:val="36"/>
        </w:rPr>
        <w:t>报</w:t>
      </w:r>
      <w:r>
        <w:rPr>
          <w:rFonts w:hint="eastAsia" w:ascii="方正大标宋_GBK" w:hAnsi="方正大标宋_GBK" w:eastAsia="方正大标宋_GBK" w:cs="方正大标宋_GBK"/>
          <w:b/>
          <w:sz w:val="36"/>
          <w:szCs w:val="36"/>
          <w:lang w:val="en-US" w:eastAsia="zh-CN"/>
        </w:rPr>
        <w:t xml:space="preserve">  </w:t>
      </w:r>
      <w:r>
        <w:rPr>
          <w:rFonts w:hint="eastAsia" w:ascii="方正大标宋_GBK" w:hAnsi="方正大标宋_GBK" w:eastAsia="方正大标宋_GBK" w:cs="方正大标宋_GBK"/>
          <w:b/>
          <w:sz w:val="36"/>
          <w:szCs w:val="36"/>
        </w:rPr>
        <w:t>送</w:t>
      </w:r>
    </w:p>
    <w:p>
      <w:pPr>
        <w:spacing w:line="540" w:lineRule="exact"/>
        <w:ind w:firstLine="600" w:firstLineChars="200"/>
        <w:rPr>
          <w:rFonts w:hint="eastAsia" w:ascii="楷体" w:hAnsi="楷体" w:eastAsia="楷体" w:cs="楷体"/>
          <w:bCs/>
          <w:sz w:val="30"/>
          <w:szCs w:val="30"/>
        </w:rPr>
      </w:pPr>
      <w:r>
        <w:rPr>
          <w:rFonts w:hint="eastAsia" w:ascii="楷体" w:hAnsi="楷体" w:eastAsia="楷体" w:cs="楷体"/>
          <w:bCs/>
          <w:sz w:val="30"/>
          <w:szCs w:val="30"/>
        </w:rPr>
        <w:t>一、报送要求</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 节目要坚持思想性、艺术性、观赏性的统一，突出新时代青少年宫艺术教育特点，提倡具有地方特色和民族特色。</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报送数量：舞蹈类同一组别限报1个，器乐、声乐、语言三类节目报送总数不超过2个。</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 报送须知：</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"mailto:各单位于2016年6月5日前将节目报送表（附件1，加盖单位公章）、节目视频光盘和节目介绍文字稿等资料一式两份快递至中国青少年宫协会和南昌市少年宫。节目报送表电子版发送至zggxfzjg@126.com、"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各单位将节目报送表（附件，加盖单位公章）、节目视频光盘和节目介绍文字稿等资料快递至中国少年儿童发展服务中心。节目报送表电子版一式两份发送至zggxfzjg@126.com</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。报送表可以从中国青少年宫协会官方网站下载。节目视频光盘不退还。</w:t>
      </w:r>
    </w:p>
    <w:p>
      <w:pPr>
        <w:spacing w:line="540" w:lineRule="exact"/>
        <w:ind w:firstLine="600" w:firstLineChars="200"/>
        <w:rPr>
          <w:rFonts w:hint="eastAsia" w:ascii="楷体" w:hAnsi="楷体" w:eastAsia="楷体" w:cs="楷体"/>
          <w:bCs/>
          <w:sz w:val="30"/>
          <w:szCs w:val="30"/>
        </w:rPr>
      </w:pPr>
      <w:r>
        <w:rPr>
          <w:rFonts w:hint="eastAsia" w:ascii="楷体" w:hAnsi="楷体" w:eastAsia="楷体" w:cs="楷体"/>
          <w:bCs/>
          <w:sz w:val="30"/>
          <w:szCs w:val="30"/>
        </w:rPr>
        <w:t>二、节目要求</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凡近两年创作的作品或之前创作但未曾在“艺术节”参演的作品均可参加。</w:t>
      </w:r>
    </w:p>
    <w:p>
      <w:pPr>
        <w:numPr>
          <w:ilvl w:val="0"/>
          <w:numId w:val="1"/>
        </w:num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舞蹈。以集体舞为主，包括民族舞、古典舞、芭蕾舞、现代舞、当代舞和校园舞蹈。节目总人数不超过45人。伴奏自备（U盘和光碟）。总时长不超过</w:t>
      </w:r>
      <w:r>
        <w:rPr>
          <w:rFonts w:hint="eastAsia" w:ascii="仿宋_GB2312" w:hAnsi="仿宋_GB2312" w:eastAsia="仿宋_GB2312" w:cs="仿宋_GB2312"/>
          <w:b/>
          <w:bCs/>
          <w:sz w:val="30"/>
          <w:szCs w:val="30"/>
        </w:rPr>
        <w:t>5</w:t>
      </w:r>
      <w:r>
        <w:rPr>
          <w:rFonts w:hint="eastAsia" w:ascii="仿宋_GB2312" w:hAnsi="仿宋_GB2312" w:eastAsia="仿宋_GB2312" w:cs="仿宋_GB2312"/>
          <w:sz w:val="30"/>
          <w:szCs w:val="30"/>
        </w:rPr>
        <w:t>分钟。</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声乐。以合唱为主，不少于12人。内容要求健康向上，具有一定艺术性，充分展示青少年的良好精神风采。总时长不超过</w:t>
      </w:r>
      <w:r>
        <w:rPr>
          <w:rFonts w:hint="eastAsia" w:ascii="仿宋_GB2312" w:hAnsi="仿宋_GB2312" w:eastAsia="仿宋_GB2312" w:cs="仿宋_GB2312"/>
          <w:b/>
          <w:bCs/>
          <w:sz w:val="30"/>
          <w:szCs w:val="30"/>
        </w:rPr>
        <w:t>5</w:t>
      </w:r>
      <w:r>
        <w:rPr>
          <w:rFonts w:hint="eastAsia" w:ascii="仿宋_GB2312" w:hAnsi="仿宋_GB2312" w:eastAsia="仿宋_GB2312" w:cs="仿宋_GB2312"/>
          <w:sz w:val="30"/>
          <w:szCs w:val="30"/>
        </w:rPr>
        <w:t>分钟。鼓励原创，建议现场钢琴伴奏。如确需音乐伴奏，要求音质清晰，格式为MP3。不可现场还音。</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 器乐。演出时间不超过</w:t>
      </w:r>
      <w:r>
        <w:rPr>
          <w:rFonts w:hint="eastAsia" w:ascii="仿宋_GB2312" w:hAnsi="仿宋_GB2312" w:eastAsia="仿宋_GB2312" w:cs="仿宋_GB2312"/>
          <w:b/>
          <w:bCs/>
          <w:sz w:val="30"/>
          <w:szCs w:val="30"/>
        </w:rPr>
        <w:t>6</w:t>
      </w:r>
      <w:r>
        <w:rPr>
          <w:rFonts w:hint="eastAsia" w:ascii="仿宋_GB2312" w:hAnsi="仿宋_GB2312" w:eastAsia="仿宋_GB2312" w:cs="仿宋_GB2312"/>
          <w:sz w:val="30"/>
          <w:szCs w:val="30"/>
        </w:rPr>
        <w:t>分钟。</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(1)合奏：乐队（以西洋管弦乐队、民族管弦乐队、管乐队为主），每支乐队人数不超过65人，指挥1人；</w:t>
      </w:r>
    </w:p>
    <w:p>
      <w:pPr>
        <w:spacing w:line="5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(2)器乐小合奏或重奏组合人数不少于15人，不设指挥。</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 语言。形式以群体诵读为主。人数不少于20人。内容要求紧扣践行社会主义核心价值观，弘扬中华传统文化。伴奏自备，要求音质清晰，格式为MP3。总时长不超过</w:t>
      </w:r>
      <w:r>
        <w:rPr>
          <w:rFonts w:hint="eastAsia" w:ascii="仿宋_GB2312" w:hAnsi="仿宋_GB2312" w:eastAsia="仿宋_GB2312" w:cs="仿宋_GB2312"/>
          <w:b/>
          <w:bCs/>
          <w:sz w:val="30"/>
          <w:szCs w:val="30"/>
        </w:rPr>
        <w:t>5</w:t>
      </w:r>
      <w:r>
        <w:rPr>
          <w:rFonts w:hint="eastAsia" w:ascii="仿宋_GB2312" w:hAnsi="仿宋_GB2312" w:eastAsia="仿宋_GB2312" w:cs="仿宋_GB2312"/>
          <w:sz w:val="30"/>
          <w:szCs w:val="30"/>
        </w:rPr>
        <w:t>分钟。不可现场还音。</w:t>
      </w: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sectPr>
          <w:pgSz w:w="11906" w:h="16838"/>
          <w:pgMar w:top="1440" w:right="1800" w:bottom="1440" w:left="1800" w:header="851" w:footer="992" w:gutter="0"/>
          <w:cols w:space="425" w:num="1"/>
          <w:docGrid w:type="lines" w:linePitch="312" w:charSpace="0"/>
        </w:sectPr>
      </w:pPr>
    </w:p>
    <w:p>
      <w:pPr>
        <w:spacing w:line="560" w:lineRule="exact"/>
        <w:rPr>
          <w:rFonts w:hint="eastAsia" w:ascii="黑体" w:hAnsi="黑体" w:eastAsia="黑体" w:cs="黑体"/>
          <w:b w:val="0"/>
          <w:bCs/>
          <w:sz w:val="30"/>
          <w:szCs w:val="30"/>
        </w:rPr>
      </w:pPr>
      <w:r>
        <w:rPr>
          <w:rFonts w:hint="eastAsia" w:ascii="黑体" w:hAnsi="黑体" w:eastAsia="黑体" w:cs="黑体"/>
          <w:b w:val="0"/>
          <w:bCs/>
          <w:sz w:val="30"/>
          <w:szCs w:val="30"/>
        </w:rPr>
        <w:t>附件</w:t>
      </w:r>
    </w:p>
    <w:p>
      <w:pPr>
        <w:spacing w:line="560" w:lineRule="exact"/>
        <w:jc w:val="center"/>
        <w:rPr>
          <w:rFonts w:hint="eastAsia" w:ascii="方正大标宋_GBK" w:hAnsi="方正大标宋_GBK" w:eastAsia="方正大标宋_GBK" w:cs="方正大标宋_GBK"/>
          <w:b w:val="0"/>
          <w:bCs/>
          <w:sz w:val="36"/>
          <w:szCs w:val="36"/>
        </w:rPr>
      </w:pPr>
      <w:r>
        <w:rPr>
          <w:rFonts w:hint="eastAsia" w:ascii="方正大标宋_GBK" w:hAnsi="方正大标宋_GBK" w:eastAsia="方正大标宋_GBK" w:cs="方正大标宋_GBK"/>
          <w:b w:val="0"/>
          <w:bCs/>
          <w:sz w:val="36"/>
          <w:szCs w:val="36"/>
        </w:rPr>
        <w:t>节目报送表</w:t>
      </w:r>
    </w:p>
    <w:p>
      <w:pPr>
        <w:spacing w:line="360" w:lineRule="atLeast"/>
        <w:rPr>
          <w:rFonts w:ascii="黑体" w:hAnsi="华文中宋" w:eastAsia="黑体"/>
          <w:b/>
          <w:sz w:val="36"/>
          <w:szCs w:val="36"/>
        </w:rPr>
      </w:pPr>
      <w:r>
        <w:rPr>
          <w:rFonts w:hint="eastAsia" w:ascii="仿宋_GB2312" w:eastAsia="仿宋_GB2312"/>
          <w:b/>
          <w:szCs w:val="21"/>
        </w:rPr>
        <w:t>报送单位：（盖章）</w:t>
      </w:r>
    </w:p>
    <w:tbl>
      <w:tblPr>
        <w:tblStyle w:val="5"/>
        <w:tblpPr w:leftFromText="180" w:rightFromText="180" w:vertAnchor="text" w:horzAnchor="margin" w:tblpXSpec="center" w:tblpY="314"/>
        <w:tblW w:w="14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900"/>
        <w:gridCol w:w="1980"/>
        <w:gridCol w:w="1080"/>
        <w:gridCol w:w="720"/>
        <w:gridCol w:w="900"/>
        <w:gridCol w:w="3390"/>
        <w:gridCol w:w="1110"/>
        <w:gridCol w:w="675"/>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1908" w:type="dxa"/>
            <w:vAlign w:val="center"/>
          </w:tcPr>
          <w:p>
            <w:pPr>
              <w:spacing w:line="360" w:lineRule="atLeast"/>
              <w:jc w:val="center"/>
              <w:rPr>
                <w:rFonts w:ascii="仿宋_GB2312" w:eastAsia="仿宋_GB2312"/>
                <w:b/>
                <w:szCs w:val="21"/>
              </w:rPr>
            </w:pPr>
            <w:r>
              <w:rPr>
                <w:rFonts w:hint="eastAsia" w:ascii="仿宋_GB2312" w:eastAsia="仿宋_GB2312"/>
                <w:b/>
                <w:szCs w:val="21"/>
              </w:rPr>
              <w:t>节目名称</w:t>
            </w:r>
          </w:p>
        </w:tc>
        <w:tc>
          <w:tcPr>
            <w:tcW w:w="900" w:type="dxa"/>
            <w:vAlign w:val="center"/>
          </w:tcPr>
          <w:p>
            <w:pPr>
              <w:spacing w:line="360" w:lineRule="atLeast"/>
              <w:jc w:val="center"/>
              <w:rPr>
                <w:rFonts w:ascii="仿宋_GB2312" w:eastAsia="仿宋_GB2312"/>
                <w:b/>
                <w:szCs w:val="21"/>
              </w:rPr>
            </w:pPr>
            <w:r>
              <w:rPr>
                <w:rFonts w:hint="eastAsia" w:ascii="仿宋_GB2312" w:eastAsia="仿宋_GB2312"/>
                <w:b/>
                <w:szCs w:val="21"/>
              </w:rPr>
              <w:t>类别</w:t>
            </w:r>
          </w:p>
        </w:tc>
        <w:tc>
          <w:tcPr>
            <w:tcW w:w="1980" w:type="dxa"/>
            <w:vAlign w:val="center"/>
          </w:tcPr>
          <w:p>
            <w:pPr>
              <w:spacing w:line="360" w:lineRule="atLeast"/>
              <w:jc w:val="center"/>
              <w:rPr>
                <w:rFonts w:ascii="仿宋_GB2312" w:eastAsia="仿宋_GB2312"/>
                <w:b/>
                <w:szCs w:val="21"/>
              </w:rPr>
            </w:pPr>
            <w:r>
              <w:rPr>
                <w:rFonts w:hint="eastAsia" w:ascii="仿宋_GB2312" w:eastAsia="仿宋_GB2312"/>
                <w:b/>
                <w:szCs w:val="21"/>
              </w:rPr>
              <w:t>形式</w:t>
            </w:r>
          </w:p>
        </w:tc>
        <w:tc>
          <w:tcPr>
            <w:tcW w:w="1080" w:type="dxa"/>
            <w:vAlign w:val="center"/>
          </w:tcPr>
          <w:p>
            <w:pPr>
              <w:spacing w:line="360" w:lineRule="atLeast"/>
              <w:jc w:val="center"/>
              <w:rPr>
                <w:rFonts w:ascii="仿宋_GB2312" w:eastAsia="仿宋_GB2312"/>
                <w:b/>
                <w:szCs w:val="21"/>
              </w:rPr>
            </w:pPr>
            <w:r>
              <w:rPr>
                <w:rFonts w:hint="eastAsia" w:ascii="仿宋_GB2312" w:eastAsia="仿宋_GB2312"/>
                <w:b/>
                <w:szCs w:val="21"/>
              </w:rPr>
              <w:t>节目时长（分钟）</w:t>
            </w:r>
          </w:p>
        </w:tc>
        <w:tc>
          <w:tcPr>
            <w:tcW w:w="720" w:type="dxa"/>
            <w:vAlign w:val="center"/>
          </w:tcPr>
          <w:p>
            <w:pPr>
              <w:spacing w:line="360" w:lineRule="atLeast"/>
              <w:jc w:val="center"/>
              <w:rPr>
                <w:rFonts w:ascii="仿宋_GB2312" w:eastAsia="仿宋_GB2312"/>
                <w:b/>
                <w:szCs w:val="21"/>
              </w:rPr>
            </w:pPr>
            <w:r>
              <w:rPr>
                <w:rFonts w:hint="eastAsia" w:ascii="仿宋_GB2312" w:eastAsia="仿宋_GB2312"/>
                <w:b/>
                <w:szCs w:val="21"/>
              </w:rPr>
              <w:t>演出人数</w:t>
            </w:r>
          </w:p>
        </w:tc>
        <w:tc>
          <w:tcPr>
            <w:tcW w:w="900" w:type="dxa"/>
            <w:vAlign w:val="center"/>
          </w:tcPr>
          <w:p>
            <w:pPr>
              <w:spacing w:line="360" w:lineRule="atLeast"/>
              <w:jc w:val="center"/>
              <w:rPr>
                <w:rFonts w:ascii="仿宋_GB2312" w:eastAsia="仿宋_GB2312"/>
                <w:b/>
                <w:szCs w:val="21"/>
              </w:rPr>
            </w:pPr>
            <w:r>
              <w:rPr>
                <w:rFonts w:hint="eastAsia" w:ascii="仿宋_GB2312" w:eastAsia="仿宋_GB2312"/>
                <w:b/>
                <w:szCs w:val="21"/>
              </w:rPr>
              <w:t>伴奏</w:t>
            </w:r>
          </w:p>
          <w:p>
            <w:pPr>
              <w:spacing w:line="360" w:lineRule="atLeast"/>
              <w:jc w:val="center"/>
              <w:rPr>
                <w:rFonts w:ascii="仿宋_GB2312" w:eastAsia="仿宋_GB2312"/>
                <w:b/>
                <w:szCs w:val="21"/>
              </w:rPr>
            </w:pPr>
            <w:r>
              <w:rPr>
                <w:rFonts w:hint="eastAsia" w:ascii="仿宋_GB2312" w:eastAsia="仿宋_GB2312"/>
                <w:b/>
                <w:szCs w:val="21"/>
              </w:rPr>
              <w:t>形式</w:t>
            </w:r>
          </w:p>
        </w:tc>
        <w:tc>
          <w:tcPr>
            <w:tcW w:w="3390" w:type="dxa"/>
            <w:vAlign w:val="center"/>
          </w:tcPr>
          <w:p>
            <w:pPr>
              <w:tabs>
                <w:tab w:val="left" w:pos="3060"/>
              </w:tabs>
              <w:spacing w:line="360" w:lineRule="atLeast"/>
              <w:jc w:val="center"/>
              <w:rPr>
                <w:rFonts w:ascii="仿宋_GB2312" w:eastAsia="仿宋_GB2312"/>
                <w:b/>
                <w:szCs w:val="21"/>
              </w:rPr>
            </w:pPr>
            <w:r>
              <w:rPr>
                <w:rFonts w:hint="eastAsia" w:ascii="仿宋_GB2312" w:eastAsia="仿宋_GB2312"/>
                <w:b/>
                <w:szCs w:val="21"/>
              </w:rPr>
              <w:t>艺术团名称或演员姓名</w:t>
            </w:r>
          </w:p>
        </w:tc>
        <w:tc>
          <w:tcPr>
            <w:tcW w:w="1110" w:type="dxa"/>
            <w:vAlign w:val="center"/>
          </w:tcPr>
          <w:p>
            <w:pPr>
              <w:spacing w:line="360" w:lineRule="atLeast"/>
              <w:jc w:val="center"/>
              <w:rPr>
                <w:rFonts w:ascii="仿宋_GB2312" w:eastAsia="仿宋_GB2312"/>
                <w:b/>
                <w:szCs w:val="21"/>
              </w:rPr>
            </w:pPr>
            <w:r>
              <w:rPr>
                <w:rFonts w:hint="eastAsia" w:ascii="仿宋_GB2312" w:eastAsia="仿宋_GB2312"/>
                <w:b/>
                <w:szCs w:val="21"/>
              </w:rPr>
              <w:t>指导教师</w:t>
            </w:r>
          </w:p>
        </w:tc>
        <w:tc>
          <w:tcPr>
            <w:tcW w:w="675" w:type="dxa"/>
            <w:vAlign w:val="center"/>
          </w:tcPr>
          <w:p>
            <w:pPr>
              <w:spacing w:line="360" w:lineRule="atLeast"/>
              <w:jc w:val="center"/>
              <w:rPr>
                <w:rFonts w:ascii="仿宋_GB2312" w:eastAsia="仿宋_GB2312"/>
                <w:b/>
                <w:szCs w:val="21"/>
              </w:rPr>
            </w:pPr>
            <w:r>
              <w:rPr>
                <w:rFonts w:hint="eastAsia" w:ascii="仿宋_GB2312" w:eastAsia="仿宋_GB2312"/>
                <w:b/>
                <w:szCs w:val="21"/>
              </w:rPr>
              <w:t>是否</w:t>
            </w:r>
          </w:p>
          <w:p>
            <w:pPr>
              <w:spacing w:line="360" w:lineRule="atLeast"/>
              <w:jc w:val="center"/>
              <w:rPr>
                <w:rFonts w:ascii="仿宋_GB2312" w:eastAsia="仿宋_GB2312"/>
                <w:b/>
                <w:szCs w:val="21"/>
              </w:rPr>
            </w:pPr>
            <w:r>
              <w:rPr>
                <w:rFonts w:hint="eastAsia" w:ascii="仿宋_GB2312" w:eastAsia="仿宋_GB2312"/>
                <w:b/>
                <w:szCs w:val="21"/>
              </w:rPr>
              <w:t>原创</w:t>
            </w:r>
          </w:p>
        </w:tc>
        <w:tc>
          <w:tcPr>
            <w:tcW w:w="1818" w:type="dxa"/>
            <w:vAlign w:val="center"/>
          </w:tcPr>
          <w:p>
            <w:pPr>
              <w:spacing w:line="360" w:lineRule="atLeast"/>
              <w:jc w:val="center"/>
              <w:rPr>
                <w:rFonts w:ascii="仿宋_GB2312" w:eastAsia="仿宋_GB2312"/>
                <w:b/>
                <w:szCs w:val="21"/>
              </w:rPr>
            </w:pPr>
            <w:r>
              <w:rPr>
                <w:rFonts w:hint="eastAsia" w:ascii="仿宋_GB2312"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908" w:type="dxa"/>
            <w:vAlign w:val="center"/>
          </w:tcPr>
          <w:p>
            <w:pPr>
              <w:spacing w:line="360" w:lineRule="atLeast"/>
              <w:jc w:val="center"/>
              <w:rPr>
                <w:rFonts w:ascii="仿宋_GB2312" w:eastAsia="仿宋_GB2312"/>
                <w:b/>
                <w:sz w:val="24"/>
              </w:rPr>
            </w:pPr>
          </w:p>
        </w:tc>
        <w:tc>
          <w:tcPr>
            <w:tcW w:w="900" w:type="dxa"/>
            <w:vAlign w:val="center"/>
          </w:tcPr>
          <w:p>
            <w:pPr>
              <w:spacing w:line="360" w:lineRule="atLeast"/>
              <w:jc w:val="center"/>
              <w:rPr>
                <w:rFonts w:ascii="仿宋_GB2312" w:eastAsia="仿宋_GB2312"/>
                <w:b/>
                <w:sz w:val="24"/>
              </w:rPr>
            </w:pPr>
          </w:p>
        </w:tc>
        <w:tc>
          <w:tcPr>
            <w:tcW w:w="1980" w:type="dxa"/>
            <w:vAlign w:val="center"/>
          </w:tcPr>
          <w:p>
            <w:pPr>
              <w:spacing w:line="360" w:lineRule="atLeast"/>
              <w:jc w:val="center"/>
              <w:rPr>
                <w:rFonts w:ascii="仿宋_GB2312" w:eastAsia="仿宋_GB2312"/>
                <w:b/>
                <w:sz w:val="24"/>
              </w:rPr>
            </w:pPr>
          </w:p>
        </w:tc>
        <w:tc>
          <w:tcPr>
            <w:tcW w:w="1080" w:type="dxa"/>
            <w:vAlign w:val="center"/>
          </w:tcPr>
          <w:p>
            <w:pPr>
              <w:spacing w:line="360" w:lineRule="atLeast"/>
              <w:jc w:val="center"/>
              <w:rPr>
                <w:rFonts w:ascii="仿宋_GB2312" w:eastAsia="仿宋_GB2312"/>
                <w:b/>
                <w:sz w:val="24"/>
              </w:rPr>
            </w:pPr>
          </w:p>
        </w:tc>
        <w:tc>
          <w:tcPr>
            <w:tcW w:w="720" w:type="dxa"/>
            <w:vAlign w:val="center"/>
          </w:tcPr>
          <w:p>
            <w:pPr>
              <w:spacing w:line="360" w:lineRule="atLeast"/>
              <w:jc w:val="center"/>
              <w:rPr>
                <w:rFonts w:ascii="仿宋_GB2312" w:eastAsia="仿宋_GB2312"/>
                <w:b/>
                <w:sz w:val="24"/>
              </w:rPr>
            </w:pPr>
          </w:p>
        </w:tc>
        <w:tc>
          <w:tcPr>
            <w:tcW w:w="900" w:type="dxa"/>
            <w:vAlign w:val="center"/>
          </w:tcPr>
          <w:p>
            <w:pPr>
              <w:spacing w:line="360" w:lineRule="atLeast"/>
              <w:jc w:val="center"/>
              <w:rPr>
                <w:rFonts w:ascii="仿宋_GB2312" w:eastAsia="仿宋_GB2312"/>
                <w:b/>
                <w:sz w:val="24"/>
              </w:rPr>
            </w:pPr>
          </w:p>
        </w:tc>
        <w:tc>
          <w:tcPr>
            <w:tcW w:w="3390" w:type="dxa"/>
            <w:vAlign w:val="center"/>
          </w:tcPr>
          <w:p>
            <w:pPr>
              <w:spacing w:line="360" w:lineRule="atLeast"/>
              <w:jc w:val="center"/>
              <w:rPr>
                <w:rFonts w:ascii="仿宋_GB2312" w:eastAsia="仿宋_GB2312"/>
                <w:b/>
                <w:sz w:val="24"/>
              </w:rPr>
            </w:pPr>
          </w:p>
        </w:tc>
        <w:tc>
          <w:tcPr>
            <w:tcW w:w="1110" w:type="dxa"/>
            <w:vAlign w:val="center"/>
          </w:tcPr>
          <w:p>
            <w:pPr>
              <w:spacing w:line="360" w:lineRule="atLeast"/>
              <w:jc w:val="center"/>
              <w:rPr>
                <w:rFonts w:ascii="仿宋_GB2312" w:eastAsia="仿宋_GB2312"/>
                <w:b/>
                <w:sz w:val="24"/>
              </w:rPr>
            </w:pPr>
          </w:p>
        </w:tc>
        <w:tc>
          <w:tcPr>
            <w:tcW w:w="675" w:type="dxa"/>
            <w:vAlign w:val="top"/>
          </w:tcPr>
          <w:p>
            <w:pPr>
              <w:spacing w:line="360" w:lineRule="atLeast"/>
              <w:jc w:val="center"/>
              <w:rPr>
                <w:rFonts w:ascii="仿宋_GB2312" w:eastAsia="仿宋_GB2312"/>
                <w:b/>
                <w:sz w:val="24"/>
              </w:rPr>
            </w:pPr>
          </w:p>
        </w:tc>
        <w:tc>
          <w:tcPr>
            <w:tcW w:w="1818" w:type="dxa"/>
            <w:vAlign w:val="center"/>
          </w:tcPr>
          <w:p>
            <w:pPr>
              <w:spacing w:line="360" w:lineRule="atLeast"/>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908" w:type="dxa"/>
            <w:vAlign w:val="center"/>
          </w:tcPr>
          <w:p>
            <w:pPr>
              <w:spacing w:line="360" w:lineRule="atLeast"/>
              <w:jc w:val="center"/>
              <w:rPr>
                <w:rFonts w:ascii="仿宋_GB2312" w:eastAsia="仿宋_GB2312"/>
                <w:b/>
                <w:sz w:val="24"/>
              </w:rPr>
            </w:pPr>
          </w:p>
        </w:tc>
        <w:tc>
          <w:tcPr>
            <w:tcW w:w="900" w:type="dxa"/>
            <w:vAlign w:val="center"/>
          </w:tcPr>
          <w:p>
            <w:pPr>
              <w:spacing w:line="360" w:lineRule="atLeast"/>
              <w:jc w:val="center"/>
              <w:rPr>
                <w:rFonts w:ascii="仿宋_GB2312" w:eastAsia="仿宋_GB2312"/>
                <w:b/>
                <w:sz w:val="24"/>
              </w:rPr>
            </w:pPr>
          </w:p>
        </w:tc>
        <w:tc>
          <w:tcPr>
            <w:tcW w:w="1980" w:type="dxa"/>
            <w:vAlign w:val="center"/>
          </w:tcPr>
          <w:p>
            <w:pPr>
              <w:spacing w:line="360" w:lineRule="atLeast"/>
              <w:jc w:val="center"/>
              <w:rPr>
                <w:rFonts w:ascii="仿宋_GB2312" w:eastAsia="仿宋_GB2312"/>
                <w:b/>
                <w:sz w:val="24"/>
              </w:rPr>
            </w:pPr>
          </w:p>
        </w:tc>
        <w:tc>
          <w:tcPr>
            <w:tcW w:w="1080" w:type="dxa"/>
            <w:vAlign w:val="center"/>
          </w:tcPr>
          <w:p>
            <w:pPr>
              <w:spacing w:line="360" w:lineRule="atLeast"/>
              <w:jc w:val="center"/>
              <w:rPr>
                <w:rFonts w:ascii="仿宋_GB2312" w:eastAsia="仿宋_GB2312"/>
                <w:b/>
                <w:sz w:val="24"/>
              </w:rPr>
            </w:pPr>
          </w:p>
        </w:tc>
        <w:tc>
          <w:tcPr>
            <w:tcW w:w="720" w:type="dxa"/>
            <w:vAlign w:val="center"/>
          </w:tcPr>
          <w:p>
            <w:pPr>
              <w:spacing w:line="360" w:lineRule="atLeast"/>
              <w:jc w:val="center"/>
              <w:rPr>
                <w:rFonts w:ascii="仿宋_GB2312" w:eastAsia="仿宋_GB2312"/>
                <w:b/>
                <w:sz w:val="24"/>
              </w:rPr>
            </w:pPr>
          </w:p>
        </w:tc>
        <w:tc>
          <w:tcPr>
            <w:tcW w:w="900" w:type="dxa"/>
            <w:vAlign w:val="center"/>
          </w:tcPr>
          <w:p>
            <w:pPr>
              <w:spacing w:line="360" w:lineRule="atLeast"/>
              <w:jc w:val="center"/>
              <w:rPr>
                <w:rFonts w:ascii="仿宋_GB2312" w:eastAsia="仿宋_GB2312"/>
                <w:b/>
                <w:sz w:val="24"/>
              </w:rPr>
            </w:pPr>
          </w:p>
        </w:tc>
        <w:tc>
          <w:tcPr>
            <w:tcW w:w="3390" w:type="dxa"/>
            <w:vAlign w:val="center"/>
          </w:tcPr>
          <w:p>
            <w:pPr>
              <w:spacing w:line="360" w:lineRule="atLeast"/>
              <w:jc w:val="center"/>
              <w:rPr>
                <w:rFonts w:ascii="仿宋_GB2312" w:eastAsia="仿宋_GB2312"/>
                <w:b/>
                <w:sz w:val="24"/>
              </w:rPr>
            </w:pPr>
          </w:p>
        </w:tc>
        <w:tc>
          <w:tcPr>
            <w:tcW w:w="1110" w:type="dxa"/>
            <w:vAlign w:val="center"/>
          </w:tcPr>
          <w:p>
            <w:pPr>
              <w:spacing w:line="360" w:lineRule="atLeast"/>
              <w:jc w:val="center"/>
              <w:rPr>
                <w:rFonts w:ascii="仿宋_GB2312" w:eastAsia="仿宋_GB2312"/>
                <w:b/>
                <w:sz w:val="24"/>
              </w:rPr>
            </w:pPr>
          </w:p>
        </w:tc>
        <w:tc>
          <w:tcPr>
            <w:tcW w:w="675" w:type="dxa"/>
            <w:vAlign w:val="top"/>
          </w:tcPr>
          <w:p>
            <w:pPr>
              <w:spacing w:line="360" w:lineRule="atLeast"/>
              <w:jc w:val="center"/>
              <w:rPr>
                <w:rFonts w:ascii="仿宋_GB2312" w:eastAsia="仿宋_GB2312"/>
                <w:b/>
                <w:sz w:val="24"/>
              </w:rPr>
            </w:pPr>
          </w:p>
        </w:tc>
        <w:tc>
          <w:tcPr>
            <w:tcW w:w="1818" w:type="dxa"/>
            <w:vAlign w:val="center"/>
          </w:tcPr>
          <w:p>
            <w:pPr>
              <w:spacing w:line="360" w:lineRule="atLeast"/>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08" w:type="dxa"/>
            <w:vAlign w:val="top"/>
          </w:tcPr>
          <w:p>
            <w:pPr>
              <w:spacing w:line="360" w:lineRule="atLeast"/>
              <w:jc w:val="center"/>
              <w:rPr>
                <w:rFonts w:ascii="仿宋_GB2312" w:eastAsia="仿宋_GB2312"/>
                <w:b/>
                <w:sz w:val="24"/>
              </w:rPr>
            </w:pPr>
          </w:p>
        </w:tc>
        <w:tc>
          <w:tcPr>
            <w:tcW w:w="900" w:type="dxa"/>
            <w:vAlign w:val="top"/>
          </w:tcPr>
          <w:p>
            <w:pPr>
              <w:spacing w:line="360" w:lineRule="atLeast"/>
              <w:jc w:val="center"/>
              <w:rPr>
                <w:rFonts w:ascii="仿宋_GB2312" w:eastAsia="仿宋_GB2312"/>
                <w:b/>
                <w:sz w:val="24"/>
              </w:rPr>
            </w:pPr>
          </w:p>
        </w:tc>
        <w:tc>
          <w:tcPr>
            <w:tcW w:w="1980" w:type="dxa"/>
            <w:vAlign w:val="top"/>
          </w:tcPr>
          <w:p>
            <w:pPr>
              <w:spacing w:line="360" w:lineRule="atLeast"/>
              <w:jc w:val="center"/>
              <w:rPr>
                <w:rFonts w:ascii="仿宋_GB2312" w:eastAsia="仿宋_GB2312"/>
                <w:b/>
                <w:sz w:val="24"/>
              </w:rPr>
            </w:pPr>
          </w:p>
        </w:tc>
        <w:tc>
          <w:tcPr>
            <w:tcW w:w="1080" w:type="dxa"/>
            <w:vAlign w:val="top"/>
          </w:tcPr>
          <w:p>
            <w:pPr>
              <w:spacing w:line="360" w:lineRule="atLeast"/>
              <w:jc w:val="center"/>
              <w:rPr>
                <w:rFonts w:ascii="仿宋_GB2312" w:eastAsia="仿宋_GB2312"/>
                <w:b/>
                <w:sz w:val="24"/>
              </w:rPr>
            </w:pPr>
          </w:p>
        </w:tc>
        <w:tc>
          <w:tcPr>
            <w:tcW w:w="720" w:type="dxa"/>
            <w:vAlign w:val="top"/>
          </w:tcPr>
          <w:p>
            <w:pPr>
              <w:spacing w:line="360" w:lineRule="atLeast"/>
              <w:jc w:val="center"/>
              <w:rPr>
                <w:rFonts w:ascii="仿宋_GB2312" w:eastAsia="仿宋_GB2312"/>
                <w:b/>
                <w:sz w:val="24"/>
              </w:rPr>
            </w:pPr>
          </w:p>
        </w:tc>
        <w:tc>
          <w:tcPr>
            <w:tcW w:w="900" w:type="dxa"/>
            <w:vAlign w:val="top"/>
          </w:tcPr>
          <w:p>
            <w:pPr>
              <w:spacing w:line="360" w:lineRule="atLeast"/>
              <w:jc w:val="center"/>
              <w:rPr>
                <w:rFonts w:ascii="仿宋_GB2312" w:eastAsia="仿宋_GB2312"/>
                <w:b/>
                <w:sz w:val="24"/>
              </w:rPr>
            </w:pPr>
          </w:p>
        </w:tc>
        <w:tc>
          <w:tcPr>
            <w:tcW w:w="3390" w:type="dxa"/>
            <w:vAlign w:val="top"/>
          </w:tcPr>
          <w:p>
            <w:pPr>
              <w:spacing w:line="360" w:lineRule="atLeast"/>
              <w:jc w:val="center"/>
              <w:rPr>
                <w:rFonts w:ascii="仿宋_GB2312" w:eastAsia="仿宋_GB2312"/>
                <w:b/>
                <w:sz w:val="24"/>
              </w:rPr>
            </w:pPr>
          </w:p>
        </w:tc>
        <w:tc>
          <w:tcPr>
            <w:tcW w:w="1110" w:type="dxa"/>
            <w:vAlign w:val="top"/>
          </w:tcPr>
          <w:p>
            <w:pPr>
              <w:spacing w:line="360" w:lineRule="atLeast"/>
              <w:jc w:val="center"/>
              <w:rPr>
                <w:rFonts w:ascii="仿宋_GB2312" w:eastAsia="仿宋_GB2312"/>
                <w:b/>
                <w:sz w:val="24"/>
              </w:rPr>
            </w:pPr>
          </w:p>
        </w:tc>
        <w:tc>
          <w:tcPr>
            <w:tcW w:w="675" w:type="dxa"/>
            <w:vAlign w:val="top"/>
          </w:tcPr>
          <w:p>
            <w:pPr>
              <w:spacing w:line="360" w:lineRule="atLeast"/>
              <w:jc w:val="center"/>
              <w:rPr>
                <w:rFonts w:ascii="仿宋_GB2312" w:eastAsia="仿宋_GB2312"/>
                <w:b/>
                <w:sz w:val="24"/>
              </w:rPr>
            </w:pPr>
          </w:p>
        </w:tc>
        <w:tc>
          <w:tcPr>
            <w:tcW w:w="1818" w:type="dxa"/>
            <w:vAlign w:val="top"/>
          </w:tcPr>
          <w:p>
            <w:pPr>
              <w:spacing w:line="360" w:lineRule="atLeast"/>
              <w:jc w:val="center"/>
              <w:rPr>
                <w:rFonts w:ascii="仿宋_GB2312" w:eastAsia="仿宋_GB2312"/>
                <w:b/>
                <w:sz w:val="24"/>
              </w:rPr>
            </w:pPr>
          </w:p>
        </w:tc>
      </w:tr>
    </w:tbl>
    <w:p>
      <w:pPr>
        <w:spacing w:afterLines="50" w:line="360" w:lineRule="atLeast"/>
        <w:ind w:right="845"/>
        <w:rPr>
          <w:rFonts w:ascii="仿宋_GB2312" w:eastAsia="仿宋_GB2312"/>
          <w:b/>
          <w:szCs w:val="21"/>
          <w:u w:val="single"/>
        </w:rPr>
      </w:pPr>
      <w:r>
        <w:rPr>
          <w:rFonts w:hint="eastAsia" w:ascii="仿宋_GB2312" w:eastAsia="仿宋_GB2312"/>
          <w:szCs w:val="21"/>
        </w:rPr>
        <w:t>（此表可复印）</w:t>
      </w:r>
    </w:p>
    <w:p>
      <w:pPr>
        <w:spacing w:line="300" w:lineRule="exact"/>
        <w:rPr>
          <w:rFonts w:hint="eastAsia" w:ascii="仿宋_GB2312" w:eastAsia="仿宋_GB2312"/>
          <w:b/>
          <w:szCs w:val="21"/>
        </w:rPr>
      </w:pPr>
      <w:r>
        <w:rPr>
          <w:rFonts w:hint="eastAsia" w:ascii="仿宋_GB2312" w:eastAsia="仿宋_GB2312"/>
          <w:b/>
          <w:szCs w:val="21"/>
        </w:rPr>
        <w:t>填表人：</w:t>
      </w:r>
      <w:r>
        <w:rPr>
          <w:rFonts w:ascii="仿宋_GB2312" w:eastAsia="仿宋_GB2312"/>
          <w:b/>
          <w:szCs w:val="21"/>
        </w:rPr>
        <w:t xml:space="preserve">             </w:t>
      </w:r>
      <w:r>
        <w:rPr>
          <w:rFonts w:hint="eastAsia" w:ascii="仿宋_GB2312" w:eastAsia="仿宋_GB2312"/>
          <w:b/>
          <w:szCs w:val="21"/>
        </w:rPr>
        <w:t>联系电话：</w:t>
      </w:r>
      <w:r>
        <w:rPr>
          <w:rFonts w:ascii="仿宋_GB2312" w:eastAsia="仿宋_GB2312"/>
          <w:b/>
          <w:szCs w:val="21"/>
        </w:rPr>
        <w:t xml:space="preserve">                </w:t>
      </w:r>
      <w:r>
        <w:rPr>
          <w:rFonts w:hint="eastAsia" w:ascii="仿宋_GB2312" w:eastAsia="仿宋_GB2312"/>
          <w:b/>
          <w:szCs w:val="21"/>
        </w:rPr>
        <w:t>传真电话：</w:t>
      </w:r>
      <w:r>
        <w:rPr>
          <w:rFonts w:ascii="仿宋_GB2312" w:eastAsia="仿宋_GB2312"/>
          <w:b/>
          <w:szCs w:val="21"/>
        </w:rPr>
        <w:t xml:space="preserve">                   </w:t>
      </w:r>
      <w:r>
        <w:rPr>
          <w:rFonts w:hint="eastAsia" w:ascii="仿宋_GB2312" w:eastAsia="仿宋_GB2312"/>
          <w:b/>
          <w:szCs w:val="21"/>
        </w:rPr>
        <w:t>电子邮箱：</w:t>
      </w:r>
      <w:r>
        <w:rPr>
          <w:rFonts w:ascii="仿宋_GB2312" w:eastAsia="仿宋_GB2312"/>
          <w:b/>
          <w:szCs w:val="21"/>
        </w:rPr>
        <w:t xml:space="preserve">              QQ</w:t>
      </w:r>
      <w:r>
        <w:rPr>
          <w:rFonts w:hint="eastAsia" w:ascii="仿宋_GB2312" w:eastAsia="仿宋_GB2312"/>
          <w:b/>
          <w:szCs w:val="21"/>
        </w:rPr>
        <w:t>：</w:t>
      </w:r>
      <w:r>
        <w:rPr>
          <w:rFonts w:hint="eastAsia" w:ascii="仿宋_GB2312" w:eastAsia="仿宋_GB2312"/>
          <w:b/>
          <w:szCs w:val="21"/>
          <w:lang w:val="en-US" w:eastAsia="zh-CN"/>
        </w:rPr>
        <w:t xml:space="preserve">         微信：</w:t>
      </w:r>
    </w:p>
    <w:p>
      <w:pPr>
        <w:spacing w:line="300" w:lineRule="exact"/>
        <w:rPr>
          <w:rFonts w:ascii="仿宋_GB2312" w:eastAsia="仿宋_GB2312"/>
          <w:sz w:val="24"/>
        </w:rPr>
      </w:pPr>
      <w:r>
        <w:rPr>
          <w:rFonts w:hint="eastAsia"/>
          <w:b/>
          <w:kern w:val="0"/>
        </w:rPr>
        <w:t>备注</w:t>
      </w:r>
      <w:r>
        <w:rPr>
          <w:kern w:val="0"/>
        </w:rPr>
        <w:t>:</w:t>
      </w:r>
      <w:r>
        <w:rPr>
          <w:rFonts w:ascii="仿宋_GB2312" w:eastAsia="仿宋_GB2312"/>
          <w:sz w:val="24"/>
        </w:rPr>
        <w:t xml:space="preserve">1. </w:t>
      </w:r>
      <w:r>
        <w:rPr>
          <w:rFonts w:hint="eastAsia" w:ascii="仿宋_GB2312" w:eastAsia="仿宋_GB2312"/>
          <w:sz w:val="24"/>
        </w:rPr>
        <w:t>“类别”一栏中，以“舞蹈”、“器乐”、“声乐”“</w:t>
      </w:r>
      <w:r>
        <w:rPr>
          <w:rFonts w:hint="eastAsia" w:ascii="仿宋_GB2312" w:eastAsia="仿宋_GB2312"/>
          <w:sz w:val="24"/>
          <w:lang w:val="en-US" w:eastAsia="zh-CN"/>
        </w:rPr>
        <w:t>语言</w:t>
      </w:r>
      <w:r>
        <w:rPr>
          <w:rFonts w:hint="eastAsia" w:ascii="仿宋_GB2312" w:eastAsia="仿宋_GB2312"/>
          <w:sz w:val="24"/>
        </w:rPr>
        <w:t>”填写；</w:t>
      </w:r>
    </w:p>
    <w:p>
      <w:pPr>
        <w:spacing w:line="300" w:lineRule="exact"/>
        <w:ind w:left="15" w:leftChars="7" w:firstLine="456" w:firstLineChars="190"/>
        <w:rPr>
          <w:rFonts w:ascii="仿宋_GB2312" w:eastAsia="仿宋_GB2312"/>
          <w:sz w:val="24"/>
        </w:rPr>
      </w:pPr>
      <w:r>
        <w:rPr>
          <w:rFonts w:ascii="仿宋_GB2312" w:eastAsia="仿宋_GB2312"/>
          <w:sz w:val="24"/>
        </w:rPr>
        <w:t xml:space="preserve">2. </w:t>
      </w:r>
      <w:r>
        <w:rPr>
          <w:rFonts w:hint="eastAsia" w:ascii="仿宋_GB2312" w:eastAsia="仿宋_GB2312"/>
          <w:sz w:val="24"/>
        </w:rPr>
        <w:t>“形式”一栏中，“舞蹈类”填写民族舞、现代舞、古典舞、芭蕾舞、校园舞蹈等；“器乐类”填写乐队合奏、小合奏、重奏外，还须注明键盘、管乐、弦乐、民乐、弹拨或打击乐；“声乐类”填写</w:t>
      </w:r>
      <w:r>
        <w:rPr>
          <w:rFonts w:hint="eastAsia" w:ascii="仿宋_GB2312" w:eastAsia="仿宋_GB2312"/>
          <w:sz w:val="24"/>
          <w:lang w:val="en-US" w:eastAsia="zh-CN"/>
        </w:rPr>
        <w:t>表演唱</w:t>
      </w:r>
      <w:r>
        <w:rPr>
          <w:rFonts w:hint="eastAsia" w:ascii="仿宋_GB2312" w:eastAsia="仿宋_GB2312"/>
          <w:sz w:val="24"/>
        </w:rPr>
        <w:t>或合唱；“</w:t>
      </w:r>
      <w:r>
        <w:rPr>
          <w:rFonts w:hint="eastAsia" w:ascii="仿宋_GB2312" w:eastAsia="仿宋_GB2312"/>
          <w:sz w:val="24"/>
          <w:lang w:val="en-US" w:eastAsia="zh-CN"/>
        </w:rPr>
        <w:t>语言</w:t>
      </w:r>
      <w:r>
        <w:rPr>
          <w:rFonts w:hint="eastAsia" w:ascii="仿宋_GB2312" w:eastAsia="仿宋_GB2312"/>
          <w:sz w:val="24"/>
        </w:rPr>
        <w:t>类”须注明是否配乐等。</w:t>
      </w:r>
    </w:p>
    <w:p>
      <w:pPr>
        <w:spacing w:line="300" w:lineRule="exact"/>
        <w:ind w:left="479" w:leftChars="228"/>
        <w:rPr>
          <w:rFonts w:ascii="仿宋_GB2312" w:eastAsia="仿宋_GB2312"/>
          <w:sz w:val="24"/>
        </w:rPr>
      </w:pPr>
      <w:r>
        <w:rPr>
          <w:rFonts w:ascii="仿宋_GB2312" w:eastAsia="仿宋_GB2312"/>
          <w:sz w:val="24"/>
        </w:rPr>
        <w:t xml:space="preserve">3. </w:t>
      </w:r>
      <w:r>
        <w:rPr>
          <w:rFonts w:hint="eastAsia" w:ascii="仿宋_GB2312" w:eastAsia="仿宋_GB2312"/>
          <w:sz w:val="24"/>
        </w:rPr>
        <w:t>报送截止时间：</w:t>
      </w:r>
      <w:r>
        <w:rPr>
          <w:rFonts w:ascii="仿宋_GB2312" w:eastAsia="仿宋_GB2312"/>
          <w:sz w:val="24"/>
        </w:rPr>
        <w:t>201</w:t>
      </w:r>
      <w:r>
        <w:rPr>
          <w:rFonts w:hint="eastAsia" w:ascii="仿宋_GB2312" w:eastAsia="仿宋_GB2312"/>
          <w:sz w:val="24"/>
          <w:lang w:val="en-US" w:eastAsia="zh-CN"/>
        </w:rPr>
        <w:t>9</w:t>
      </w:r>
      <w:r>
        <w:rPr>
          <w:rFonts w:hint="eastAsia" w:ascii="仿宋_GB2312" w:eastAsia="仿宋_GB2312"/>
          <w:sz w:val="24"/>
        </w:rPr>
        <w:t>年</w:t>
      </w:r>
      <w:r>
        <w:rPr>
          <w:rFonts w:hint="eastAsia" w:ascii="仿宋_GB2312" w:eastAsia="仿宋_GB2312"/>
          <w:sz w:val="24"/>
          <w:lang w:eastAsia="zh-CN"/>
        </w:rPr>
        <w:t>6月10日</w:t>
      </w:r>
      <w:r>
        <w:rPr>
          <w:rFonts w:hint="eastAsia" w:ascii="仿宋_GB2312" w:eastAsia="仿宋_GB2312"/>
          <w:sz w:val="24"/>
        </w:rPr>
        <w:t>。</w:t>
      </w:r>
    </w:p>
    <w:p>
      <w:pPr>
        <w:spacing w:line="300" w:lineRule="exact"/>
        <w:ind w:firstLine="480" w:firstLineChars="200"/>
        <w:rPr>
          <w:rFonts w:ascii="仿宋_GB2312" w:eastAsia="仿宋_GB2312"/>
          <w:b/>
          <w:sz w:val="24"/>
          <w:u w:val="single"/>
        </w:rPr>
      </w:pPr>
      <w:r>
        <w:rPr>
          <w:rFonts w:ascii="仿宋_GB2312" w:eastAsia="仿宋_GB2312"/>
          <w:sz w:val="24"/>
        </w:rPr>
        <w:t xml:space="preserve">4. </w:t>
      </w:r>
      <w:r>
        <w:rPr>
          <w:rFonts w:hint="eastAsia" w:ascii="仿宋_GB2312" w:eastAsia="仿宋_GB2312"/>
          <w:b/>
          <w:sz w:val="24"/>
          <w:u w:val="none"/>
        </w:rPr>
        <w:t>请各单位仔细填写此表，打印盖章版与电子版缺一不可，请将打印盖章版邮寄至</w:t>
      </w:r>
      <w:r>
        <w:rPr>
          <w:rFonts w:hint="eastAsia" w:ascii="仿宋_GB2312" w:eastAsia="仿宋_GB2312"/>
          <w:b/>
          <w:sz w:val="24"/>
          <w:u w:val="none"/>
          <w:lang w:val="en-US" w:eastAsia="zh-CN"/>
        </w:rPr>
        <w:t>中国青少年宫协会</w:t>
      </w:r>
      <w:r>
        <w:rPr>
          <w:rFonts w:hint="eastAsia" w:ascii="仿宋_GB2312" w:eastAsia="仿宋_GB2312"/>
          <w:b/>
          <w:sz w:val="24"/>
          <w:u w:val="none"/>
        </w:rPr>
        <w:t>。电子版发送至：</w:t>
      </w:r>
      <w:r>
        <w:rPr>
          <w:rFonts w:hint="eastAsia" w:ascii="仿宋_GB2312" w:eastAsia="仿宋_GB2312"/>
          <w:b/>
          <w:sz w:val="24"/>
          <w:u w:val="none"/>
        </w:rPr>
        <w:fldChar w:fldCharType="begin"/>
      </w:r>
      <w:r>
        <w:rPr>
          <w:rFonts w:hint="eastAsia" w:ascii="仿宋_GB2312" w:eastAsia="仿宋_GB2312"/>
          <w:b/>
          <w:sz w:val="24"/>
          <w:u w:val="none"/>
        </w:rPr>
        <w:instrText xml:space="preserve"> HYPERLINK "mailto:zggxfzjg@126.com、" </w:instrText>
      </w:r>
      <w:r>
        <w:rPr>
          <w:rFonts w:hint="eastAsia" w:ascii="仿宋_GB2312" w:eastAsia="仿宋_GB2312"/>
          <w:b/>
          <w:sz w:val="24"/>
          <w:u w:val="none"/>
        </w:rPr>
        <w:fldChar w:fldCharType="separate"/>
      </w:r>
      <w:r>
        <w:rPr>
          <w:rFonts w:hint="eastAsia" w:ascii="仿宋_GB2312" w:eastAsia="仿宋_GB2312"/>
          <w:b/>
          <w:sz w:val="24"/>
          <w:u w:val="none"/>
        </w:rPr>
        <w:t>zggxfzjg@126.com</w:t>
      </w:r>
      <w:r>
        <w:rPr>
          <w:rFonts w:hint="eastAsia" w:ascii="仿宋_GB2312" w:eastAsia="仿宋_GB2312"/>
          <w:b/>
          <w:sz w:val="24"/>
          <w:u w:val="none"/>
        </w:rPr>
        <w:fldChar w:fldCharType="end"/>
      </w:r>
      <w:r>
        <w:rPr>
          <w:rFonts w:hint="eastAsia" w:ascii="仿宋_GB2312" w:hAnsi="仿宋_GB2312" w:eastAsia="仿宋_GB2312" w:cs="仿宋_GB2312"/>
          <w:b/>
          <w:bCs/>
          <w:sz w:val="24"/>
          <w:szCs w:val="24"/>
        </w:rPr>
        <w:t xml:space="preserve"> </w:t>
      </w:r>
      <w:r>
        <w:rPr>
          <w:rFonts w:hint="eastAsia" w:ascii="仿宋_GB2312" w:hAnsi="仿宋_GB2312" w:eastAsia="仿宋_GB2312" w:cs="仿宋_GB2312"/>
          <w:b/>
          <w:bCs/>
          <w:sz w:val="24"/>
          <w:szCs w:val="24"/>
          <w:lang w:eastAsia="zh-CN"/>
        </w:rPr>
        <w:t>。</w:t>
      </w:r>
    </w:p>
    <w:p>
      <w:pPr>
        <w:spacing w:line="300" w:lineRule="exact"/>
        <w:ind w:firstLine="480" w:firstLineChars="200"/>
        <w:rPr>
          <w:rFonts w:hint="eastAsia" w:ascii="仿宋_GB2312" w:eastAsia="仿宋_GB2312"/>
          <w:sz w:val="24"/>
        </w:rPr>
        <w:sectPr>
          <w:footerReference r:id="rId3" w:type="default"/>
          <w:footerReference r:id="rId4" w:type="even"/>
          <w:pgSz w:w="16838" w:h="11906" w:orient="landscape"/>
          <w:pgMar w:top="1797" w:right="1440" w:bottom="1797" w:left="1440" w:header="851" w:footer="992" w:gutter="0"/>
          <w:cols w:space="720" w:num="1"/>
          <w:docGrid w:type="lines" w:linePitch="312" w:charSpace="0"/>
        </w:sectPr>
      </w:pPr>
      <w:r>
        <w:rPr>
          <w:rFonts w:ascii="仿宋_GB2312" w:eastAsia="仿宋_GB2312"/>
          <w:sz w:val="24"/>
        </w:rPr>
        <w:t xml:space="preserve">5. </w:t>
      </w:r>
      <w:r>
        <w:rPr>
          <w:rFonts w:hint="eastAsia" w:ascii="仿宋_GB2312" w:eastAsia="仿宋_GB2312"/>
          <w:sz w:val="24"/>
        </w:rPr>
        <w:t>请</w:t>
      </w:r>
      <w:r>
        <w:rPr>
          <w:rFonts w:hint="eastAsia" w:ascii="仿宋_GB2312" w:eastAsia="仿宋_GB2312"/>
          <w:sz w:val="24"/>
          <w:lang w:val="en-US" w:eastAsia="zh-CN"/>
        </w:rPr>
        <w:t>报送单位</w:t>
      </w:r>
      <w:r>
        <w:rPr>
          <w:rFonts w:hint="eastAsia" w:ascii="仿宋_GB2312" w:eastAsia="仿宋_GB2312"/>
          <w:sz w:val="24"/>
        </w:rPr>
        <w:t>严格把关，注重节目质量。</w:t>
      </w:r>
    </w:p>
    <w:p>
      <w:pPr/>
    </w:p>
    <w:p>
      <w:pPr>
        <w:spacing w:line="560" w:lineRule="exact"/>
        <w:rPr>
          <w:rFonts w:hint="eastAsia" w:ascii="仿宋_GB2312" w:hAnsi="仿宋_GB2312" w:eastAsia="仿宋_GB2312" w:cs="仿宋_GB2312"/>
          <w:sz w:val="30"/>
          <w:szCs w:val="30"/>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方正大标宋_GBK">
    <w:altName w:val="宋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新宋体">
    <w:panose1 w:val="02010609030101010101"/>
    <w:charset w:val="86"/>
    <w:family w:val="decorative"/>
    <w:pitch w:val="default"/>
    <w:sig w:usb0="00000003" w:usb1="288F0000" w:usb2="00000006" w:usb3="00000000" w:csb0="00040001" w:csb1="00000000"/>
  </w:font>
  <w:font w:name="Arial">
    <w:panose1 w:val="020B0604020202020204"/>
    <w:charset w:val="00"/>
    <w:family w:val="roma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Style w:val="4"/>
                              <w:rFonts w:hint="eastAsia" w:eastAsia="宋体"/>
                              <w:lang w:val="en-US" w:eastAsia="zh-CN"/>
                            </w:rPr>
                          </w:pPr>
                          <w:r>
                            <w:rPr>
                              <w:rStyle w:val="4"/>
                              <w:rFonts w:hint="eastAsia"/>
                              <w:lang w:val="en-US" w:eastAsia="zh-CN"/>
                            </w:rPr>
                            <w:t>5</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rPr>
                        <w:rStyle w:val="4"/>
                        <w:rFonts w:hint="eastAsia" w:eastAsia="宋体"/>
                        <w:lang w:val="en-US" w:eastAsia="zh-CN"/>
                      </w:rPr>
                    </w:pPr>
                    <w:r>
                      <w:rPr>
                        <w:rStyle w:val="4"/>
                        <w:rFonts w:hint="eastAsia"/>
                        <w:lang w:val="en-US" w:eastAsia="zh-CN"/>
                      </w:rPr>
                      <w:t>5</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51689316">
    <w:nsid w:val="1AEC3B64"/>
    <w:multiLevelType w:val="singleLevel"/>
    <w:tmpl w:val="1AEC3B64"/>
    <w:lvl w:ilvl="0" w:tentative="1">
      <w:start w:val="1"/>
      <w:numFmt w:val="decimal"/>
      <w:suff w:val="space"/>
      <w:lvlText w:val="%1."/>
      <w:lvlJc w:val="left"/>
    </w:lvl>
  </w:abstractNum>
  <w:num w:numId="1">
    <w:abstractNumId w:val="4516893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05FF6"/>
    <w:rsid w:val="2CD239CE"/>
    <w:rsid w:val="43505F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2019-04-17T09:06:00Z</dcterms:created>
  <dc:creator>WangYunQi</dc:creator>
  <cp:lastModifiedBy>WangYunQi</cp:lastModifiedBy>
  <dcterms:modified xsi:type="dcterms:W3CDTF">2019-04-22T01:53:21Z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