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ascii="仿宋_GB2312" w:hAnsi="宋体" w:eastAsia="仿宋_GB2312"/>
          <w:b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日程安排</w:t>
      </w:r>
    </w:p>
    <w:bookmarkEnd w:id="0"/>
    <w:tbl>
      <w:tblPr>
        <w:tblStyle w:val="3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115"/>
        <w:gridCol w:w="498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14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9:00-9: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  <w:r>
              <w:rPr>
                <w:rFonts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教师培训开班式、培训安排介绍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9:45-10:05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面包板趣味电路实验与测量内容解读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10:05-10:35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工程模型创意展示活动内容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  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45-11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15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现场编程、智能控制搬运活动内容解读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闫宗辰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11:15-12:00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智能控制设计与制作活动内容解读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ascii="仿宋_GB2312" w:hAnsi="宋体" w:eastAsia="仿宋_GB2312"/>
                <w:sz w:val="24"/>
                <w:szCs w:val="24"/>
              </w:rPr>
              <w:t>00-13:00</w:t>
            </w:r>
          </w:p>
        </w:tc>
        <w:tc>
          <w:tcPr>
            <w:tcW w:w="64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午餐及午休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13: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  <w:r>
              <w:rPr>
                <w:rFonts w:ascii="仿宋_GB2312" w:hAnsi="宋体" w:eastAsia="仿宋_GB2312"/>
                <w:sz w:val="24"/>
                <w:szCs w:val="24"/>
              </w:rPr>
              <w:t>0-16:00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资源抢夺战内容解读及技术讲解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张永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9:00-1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  <w:r>
              <w:rPr>
                <w:rFonts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3D打印建模及打印技术解析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12:00-13: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  <w:r>
              <w:rPr>
                <w:rFonts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64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午餐及午休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13:00-16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Arduino智能创意课程体验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马继瑞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9:00-1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  <w:r>
              <w:rPr>
                <w:rFonts w:ascii="仿宋_GB2312" w:hAnsi="宋体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LED节能徽章技术讲解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张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Tick Tock智能闹钟编程要点解读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Scratch现场编程技术讲解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30-13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</w:t>
            </w:r>
          </w:p>
        </w:tc>
        <w:tc>
          <w:tcPr>
            <w:tcW w:w="64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午餐及午休</w:t>
            </w:r>
          </w:p>
        </w:tc>
      </w:tr>
    </w:tbl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参加培训的教师需自备笔记本计算机一台（系统为</w:t>
      </w:r>
      <w:r>
        <w:rPr>
          <w:rFonts w:ascii="仿宋_GB2312" w:hAnsi="宋体" w:eastAsia="仿宋_GB2312"/>
          <w:sz w:val="28"/>
          <w:szCs w:val="28"/>
        </w:rPr>
        <w:t>windows7</w:t>
      </w:r>
      <w:r>
        <w:rPr>
          <w:rFonts w:hint="eastAsia" w:ascii="仿宋_GB2312" w:hAnsi="宋体" w:eastAsia="仿宋_GB2312"/>
          <w:sz w:val="28"/>
          <w:szCs w:val="28"/>
        </w:rPr>
        <w:t>或</w:t>
      </w:r>
      <w:r>
        <w:rPr>
          <w:rFonts w:ascii="仿宋_GB2312" w:hAnsi="宋体" w:eastAsia="仿宋_GB2312"/>
          <w:sz w:val="28"/>
          <w:szCs w:val="28"/>
        </w:rPr>
        <w:t>windows</w:t>
      </w:r>
      <w:r>
        <w:rPr>
          <w:rFonts w:hint="eastAsia" w:ascii="仿宋_GB2312" w:hAnsi="宋体" w:eastAsia="仿宋_GB2312"/>
          <w:sz w:val="28"/>
          <w:szCs w:val="28"/>
        </w:rPr>
        <w:t>10），同单位可共用。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7144"/>
    <w:rsid w:val="701771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2019-04-17T08:48:00Z</dcterms:created>
  <dc:creator>WangYunQi</dc:creator>
  <cp:lastModifiedBy>WangYunQi</cp:lastModifiedBy>
  <dcterms:modified xsi:type="dcterms:W3CDTF">2019-04-17T08:48:35Z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