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</w:rPr>
        <w:t>报名表</w:t>
      </w:r>
    </w:p>
    <w:bookmarkEnd w:id="0"/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b/>
          <w:bCs/>
          <w:sz w:val="32"/>
          <w:szCs w:val="32"/>
        </w:rPr>
      </w:pPr>
    </w:p>
    <w:tbl>
      <w:tblPr>
        <w:tblStyle w:val="4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107"/>
        <w:gridCol w:w="1300"/>
        <w:gridCol w:w="84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35" w:type="dxa"/>
            <w:gridSpan w:val="5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地址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107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autoSpaceDN w:val="0"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体验内容</w:t>
            </w:r>
          </w:p>
        </w:tc>
        <w:tc>
          <w:tcPr>
            <w:tcW w:w="6529" w:type="dxa"/>
            <w:gridSpan w:val="4"/>
          </w:tcPr>
          <w:p>
            <w:pPr>
              <w:pStyle w:val="5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一、公开课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1.惜时如金课（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2.思维魔术课（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3.小种子的梦课（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二、体验课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1.MEV赛车体验（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2.听动模仿体验课（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3.直播互动体验课（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三、培训课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1.物联网STEAM创课培训（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2.少儿快乐编程师资培训（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3.提升自主学习能力等专题培训（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4.传统文化与学校课程一体化建设等特色培训（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5.新媒体备课技能视频培训（“跑童”公众号）（  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6.提升记忆力课程培训（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是否有过相似的活动</w:t>
            </w:r>
          </w:p>
        </w:tc>
        <w:tc>
          <w:tcPr>
            <w:tcW w:w="2107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没有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是否第一次参加</w:t>
            </w:r>
          </w:p>
        </w:tc>
        <w:tc>
          <w:tcPr>
            <w:tcW w:w="2276" w:type="dxa"/>
            <w:vAlign w:val="center"/>
          </w:tcPr>
          <w:p>
            <w:pPr>
              <w:autoSpaceDN w:val="0"/>
              <w:spacing w:line="300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2506" w:type="dxa"/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对活动有哪些期待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autoSpaceDN w:val="0"/>
              <w:spacing w:line="3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155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72BA6"/>
    <w:rsid w:val="6D535020"/>
    <w:rsid w:val="75C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2018-12-04T05:44:00Z</dcterms:created>
  <dc:creator>聆乐</dc:creator>
  <cp:lastModifiedBy>聆乐</cp:lastModifiedBy>
  <dcterms:modified xsi:type="dcterms:W3CDTF">2018-12-04T05:44:46Z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