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240" w:lineRule="atLeast"/>
        <w:rPr>
          <w:rFonts w:hint="eastAsia" w:ascii="仿宋" w:hAnsi="仿宋" w:eastAsia="仿宋"/>
          <w:sz w:val="28"/>
          <w:szCs w:val="28"/>
        </w:rPr>
      </w:pPr>
    </w:p>
    <w:p>
      <w:pPr>
        <w:spacing w:line="240" w:lineRule="atLeast"/>
        <w:jc w:val="center"/>
        <w:rPr>
          <w:rFonts w:ascii="华文中宋" w:hAnsi="华文中宋" w:eastAsia="华文中宋" w:cs="仿宋_GB2312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“阅读少年”采风改革开放40周年体验交流训练营</w:t>
      </w:r>
    </w:p>
    <w:p>
      <w:pPr>
        <w:spacing w:line="240" w:lineRule="atLeast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（</w:t>
      </w:r>
      <w:r>
        <w:rPr>
          <w:rFonts w:hint="eastAsia" w:ascii="仿宋" w:hAnsi="仿宋" w:eastAsia="仿宋"/>
          <w:b/>
          <w:sz w:val="24"/>
        </w:rPr>
        <w:t>青岛）</w:t>
      </w:r>
      <w:r>
        <w:rPr>
          <w:rFonts w:hint="eastAsia" w:ascii="仿宋_GB2312" w:hAnsi="仿宋_GB2312" w:eastAsia="仿宋_GB2312" w:cs="仿宋_GB2312"/>
          <w:b/>
          <w:sz w:val="24"/>
        </w:rPr>
        <w:t>活动日程</w:t>
      </w:r>
    </w:p>
    <w:bookmarkEnd w:id="0"/>
    <w:p>
      <w:pPr>
        <w:spacing w:line="240" w:lineRule="atLeast"/>
        <w:ind w:left="600"/>
        <w:rPr>
          <w:rFonts w:ascii="仿宋" w:hAnsi="仿宋" w:eastAsia="仿宋"/>
          <w:b/>
          <w:sz w:val="28"/>
          <w:szCs w:val="28"/>
        </w:rPr>
      </w:pP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"/>
        <w:gridCol w:w="1560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时间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主题</w:t>
            </w: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活动日程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5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第一天</w:t>
            </w:r>
          </w:p>
        </w:tc>
        <w:tc>
          <w:tcPr>
            <w:tcW w:w="1574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欢聚海滨城市青岛</w:t>
            </w:r>
          </w:p>
        </w:tc>
        <w:tc>
          <w:tcPr>
            <w:tcW w:w="6945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破冰团建 业务分组 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1.各地营员报到。团队破冰</w:t>
            </w:r>
            <w:r>
              <w:rPr>
                <w:rFonts w:ascii="仿宋" w:hAnsi="仿宋" w:eastAsia="仿宋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建队，分为爱演、喜说、擅写、乐采、会编五个小组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2.由青岛出版集团资深编辑上小记者课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3.城市传媒广场</w:t>
            </w:r>
            <w:r>
              <w:rPr>
                <w:rFonts w:ascii="仿宋" w:hAnsi="仿宋" w:eastAsia="仿宋"/>
                <w:kern w:val="0"/>
                <w:sz w:val="24"/>
              </w:rPr>
              <w:t>阅读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体验主题活动，“人民小记者体验交流训练营”</w:t>
            </w:r>
            <w:r>
              <w:rPr>
                <w:rFonts w:ascii="仿宋" w:hAnsi="仿宋" w:eastAsia="仿宋"/>
                <w:kern w:val="0"/>
                <w:sz w:val="24"/>
              </w:rPr>
              <w:t>青岛启动仪式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5" w:type="dxa"/>
            <w:vMerge w:val="restart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第二天</w:t>
            </w:r>
          </w:p>
        </w:tc>
        <w:tc>
          <w:tcPr>
            <w:tcW w:w="1574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海洋科技探秘</w:t>
            </w:r>
          </w:p>
          <w:p>
            <w:pPr>
              <w:ind w:firstLine="327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八大关 中国海洋大学 海滨浴场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1.全程专业摄影老师进行指导，拍摄八大关“万国博物馆”建筑，完成摄影习作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</w:t>
            </w:r>
            <w:r>
              <w:rPr>
                <w:rFonts w:ascii="仿宋" w:hAnsi="仿宋" w:eastAsia="仿宋"/>
                <w:kern w:val="0"/>
                <w:sz w:val="24"/>
              </w:rPr>
              <w:t>参观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中国海洋大学，在海洋大学实验室制作蟹类标本—“小螃蟹的家”；做海水分析，了解海洋环保和海洋生物多样性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3.海滨浴场“我的沙雕城堡”创意秀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第三天</w:t>
            </w:r>
          </w:p>
        </w:tc>
        <w:tc>
          <w:tcPr>
            <w:tcW w:w="1574" w:type="dxa"/>
            <w:gridSpan w:val="2"/>
            <w:vMerge w:val="restart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采访民族企业—海尔、走进海尔大学</w:t>
            </w:r>
          </w:p>
        </w:tc>
        <w:tc>
          <w:tcPr>
            <w:tcW w:w="6945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海尔企业 青岛港企业 青岛老街区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1.海尔企业参观、采访，见证中国改革开放四十年中国制造民族工业巨大变化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2.参观126年历史的青岛港，“</w:t>
            </w:r>
            <w:r>
              <w:rPr>
                <w:rFonts w:ascii="仿宋" w:hAnsi="仿宋" w:eastAsia="仿宋"/>
                <w:kern w:val="0"/>
                <w:sz w:val="24"/>
              </w:rPr>
              <w:t>世界上有多大的船舶，青岛港就有多大的码头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”，见识千吨大家伙货轮，感受中国海洋大国实力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3.深入青岛老街区完成采访任务，发现和讲述这个渔民城市40年发展变化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4.晚上</w:t>
            </w:r>
            <w:r>
              <w:rPr>
                <w:rFonts w:ascii="仿宋" w:hAnsi="仿宋" w:eastAsia="仿宋"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营地完成“人民小记者”采访稿</w:t>
            </w:r>
            <w:r>
              <w:rPr>
                <w:rFonts w:ascii="仿宋" w:hAnsi="仿宋" w:eastAsia="仿宋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5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第四天</w:t>
            </w:r>
          </w:p>
        </w:tc>
        <w:tc>
          <w:tcPr>
            <w:tcW w:w="1574" w:type="dxa"/>
            <w:gridSpan w:val="2"/>
            <w:vMerge w:val="restart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海上欢乐嘉年华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青岛OP帆船基地 海滨浴场 闭营晚会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1.青岛OP帆船基地</w:t>
            </w:r>
            <w:r>
              <w:rPr>
                <w:rFonts w:ascii="仿宋" w:hAnsi="仿宋" w:eastAsia="仿宋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在专业教练指导下做一个“小小航海家”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2.揭秘帆船如何逆风航行；水手教你打古老的水手绳结；跟随专业教练</w:t>
            </w:r>
            <w:r>
              <w:rPr>
                <w:rFonts w:ascii="仿宋" w:hAnsi="仿宋" w:eastAsia="仿宋"/>
                <w:kern w:val="0"/>
                <w:sz w:val="24"/>
              </w:rPr>
              <w:t>学习、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传承千年帆船礼仪文化；跟随专业教练操作升帆、降帆，</w:t>
            </w:r>
            <w:r>
              <w:rPr>
                <w:rFonts w:ascii="仿宋" w:hAnsi="仿宋" w:eastAsia="仿宋"/>
                <w:kern w:val="0"/>
                <w:sz w:val="24"/>
              </w:rPr>
              <w:t>并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掌握其安全要领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3.海滨浴场沙滩足球、戏水游泳活动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4.晚上在青岛出版集团</w:t>
            </w:r>
            <w:r>
              <w:rPr>
                <w:rFonts w:ascii="仿宋" w:hAnsi="仿宋" w:eastAsia="仿宋"/>
                <w:kern w:val="0"/>
                <w:sz w:val="24"/>
              </w:rPr>
              <w:t>参加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闭营晚会，颁发《人民小记者证》，</w:t>
            </w:r>
            <w:r>
              <w:rPr>
                <w:rFonts w:ascii="仿宋" w:hAnsi="仿宋" w:eastAsia="仿宋"/>
                <w:kern w:val="0"/>
                <w:sz w:val="24"/>
              </w:rPr>
              <w:t>颁发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优秀作品奖、优秀营员奖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第五天</w:t>
            </w:r>
          </w:p>
        </w:tc>
        <w:tc>
          <w:tcPr>
            <w:tcW w:w="1574" w:type="dxa"/>
            <w:gridSpan w:val="2"/>
            <w:vMerge w:val="restart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海底世界欢乐总动员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海洋水族馆 海藻生物博物馆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95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4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1.参观海洋水族馆，与海底动物亲密接触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</w:t>
            </w:r>
            <w:r>
              <w:rPr>
                <w:rFonts w:ascii="仿宋" w:hAnsi="仿宋" w:eastAsia="仿宋"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海藻生物博物馆鱼子酱DIY，品尝海藻美食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3.快乐返程，结束青岛人民小记者体验活动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25C6"/>
    <w:rsid w:val="642825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2018-05-11T09:14:00Z</dcterms:created>
  <dc:creator>WangYunQi</dc:creator>
  <cp:lastModifiedBy>WangYunQi</cp:lastModifiedBy>
  <dcterms:modified xsi:type="dcterms:W3CDTF">2018-05-11T09:14:30Z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