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全国青少年文化精品征集推荐活动</w:t>
      </w: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——少儿类短优秀短视频申报表</w:t>
      </w:r>
    </w:p>
    <w:tbl>
      <w:tblPr>
        <w:tblStyle w:val="8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47"/>
        <w:gridCol w:w="2348"/>
      </w:tblGrid>
      <w:tr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*作品名称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rPr>
          <w:trHeight w:val="965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*作者/主创团队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单位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*联系人</w:t>
            </w:r>
          </w:p>
        </w:tc>
        <w:tc>
          <w:tcPr>
            <w:tcW w:w="2347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  <w:tc>
          <w:tcPr>
            <w:tcW w:w="2347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*联系电话</w:t>
            </w:r>
          </w:p>
        </w:tc>
        <w:tc>
          <w:tcPr>
            <w:tcW w:w="2348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邮寄地址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联系邮箱</w:t>
            </w:r>
          </w:p>
        </w:tc>
        <w:tc>
          <w:tcPr>
            <w:tcW w:w="2347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  <w:tc>
          <w:tcPr>
            <w:tcW w:w="2347" w:type="dxa"/>
          </w:tcPr>
          <w:p>
            <w:pPr>
              <w:spacing w:line="480" w:lineRule="auto"/>
              <w:ind w:firstLine="120" w:firstLineChars="50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微信</w:t>
            </w:r>
          </w:p>
        </w:tc>
        <w:tc>
          <w:tcPr>
            <w:tcW w:w="2348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rPr>
          <w:trHeight w:val="1087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作品简介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  <w:u w:val="single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  <w:u w:val="single"/>
              </w:rPr>
              <w:t>（可另附页）</w:t>
            </w:r>
          </w:p>
        </w:tc>
      </w:tr>
      <w:tr>
        <w:trPr>
          <w:trHeight w:val="90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sz w:val="24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免责声明</w:t>
            </w:r>
          </w:p>
        </w:tc>
        <w:tc>
          <w:tcPr>
            <w:tcW w:w="7042" w:type="dxa"/>
            <w:gridSpan w:val="3"/>
          </w:tcPr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1. 参评作品严禁剽窃、抄袭，应征作品必须属作者原创，并享有著作权，涉及无产权或版权等权属争议的取消入选资格，并由此造成纠纷由参加推荐者由投稿人和推荐单位自行负责应。关于剽窃、抄袭的具体界定，依据《中华人民共和国著作权法》及相关规定。提交作品的著作权等相关事宜，由自荐或推荐人负责。</w:t>
            </w:r>
          </w:p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2. 主办方与承办方拥有对参加推荐作品进行宣传推广、展览出版等权利，并提交主创或个人信息、版权情况、公益推广授权书等，如出现上述纠纷，组委会保留取消其参加征集资格的权利。</w:t>
            </w:r>
          </w:p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3. 主办方与承办方不承担提交资料在邮寄过程中丢失、毁损责任及其他由不可抗拒因素造成的任何遗失、错误或毁损责任。对于提交材料中联系方式不详、无法与投递者取得联系的作品，不予采纳。</w:t>
            </w:r>
          </w:p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4. 参与本次活动的单位或个人按数量要求提交作品和申报表格，提交的所有材料一律不予退回。</w:t>
            </w:r>
          </w:p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5. 本次活动的最终解释权归主办方所有。</w:t>
            </w:r>
          </w:p>
          <w:p>
            <w:pPr>
              <w:ind w:firstLine="2625" w:firstLineChars="1250"/>
              <w:jc w:val="left"/>
              <w:rPr>
                <w:rFonts w:hint="eastAsia" w:ascii="方正黑体简体" w:hAnsi="方正黑体简体" w:eastAsia="方正黑体简体" w:cs="方正黑体简体"/>
                <w:b w:val="0"/>
                <w:bCs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Cs w:val="21"/>
              </w:rPr>
              <w:t>已阅读，同意签字/盖章：</w:t>
            </w:r>
          </w:p>
          <w:p>
            <w:pPr>
              <w:ind w:left="5880" w:leftChars="2100" w:hanging="1470" w:hangingChars="700"/>
              <w:jc w:val="left"/>
              <w:rPr>
                <w:rFonts w:ascii="方正楷体_GBK" w:hAnsi="方正楷体_GBK" w:eastAsia="方正楷体_GBK" w:cs="方正楷体_GBK"/>
                <w:szCs w:val="21"/>
                <w:u w:val="singl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Cs w:val="21"/>
              </w:rPr>
              <w:t>年  月  日</w:t>
            </w:r>
          </w:p>
        </w:tc>
      </w:tr>
      <w:tr>
        <w:trPr>
          <w:trHeight w:val="1044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提交附件</w:t>
            </w:r>
          </w:p>
        </w:tc>
        <w:tc>
          <w:tcPr>
            <w:tcW w:w="7042" w:type="dxa"/>
            <w:gridSpan w:val="3"/>
          </w:tcPr>
          <w:p>
            <w:pPr>
              <w:numPr>
                <w:ilvl w:val="0"/>
                <w:numId w:val="1"/>
              </w:num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作品视频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封面图一张供宣传专题选用</w:t>
            </w:r>
          </w:p>
          <w:p>
            <w:pPr>
              <w:ind w:firstLine="315" w:firstLineChars="15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ascii="方正楷体_GBK" w:hAnsi="方正楷体_GBK" w:eastAsia="方正楷体_GBK" w:cs="方正楷体_GBK"/>
                <w:szCs w:val="21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Cs w:val="21"/>
              </w:rPr>
              <w:t>格式数量等信息见报送要求</w:t>
            </w:r>
            <w:r>
              <w:rPr>
                <w:rFonts w:ascii="方正楷体_GBK" w:hAnsi="方正楷体_GBK" w:eastAsia="方正楷体_GBK" w:cs="方正楷体_GBK"/>
                <w:szCs w:val="21"/>
              </w:rPr>
              <w:t>）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主办单位：共青团中央 承办单位（少儿类短视频）：中国少年儿童发展服务中心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注</w:t>
      </w:r>
      <w:r>
        <w:rPr>
          <w:rFonts w:ascii="方正楷体_GBK" w:hAnsi="方正楷体_GBK" w:eastAsia="方正楷体_GBK" w:cs="方正楷体_GBK"/>
          <w:sz w:val="24"/>
          <w:szCs w:val="24"/>
        </w:rPr>
        <w:t>：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加“</w:t>
      </w:r>
      <w:r>
        <w:rPr>
          <w:rFonts w:ascii="方正楷体_GBK" w:hAnsi="方正楷体_GBK" w:eastAsia="方正楷体_GBK" w:cs="方正楷体_GBK"/>
          <w:sz w:val="24"/>
          <w:szCs w:val="24"/>
        </w:rPr>
        <w:t>*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”为必填项</w:t>
      </w:r>
      <w:r>
        <w:rPr>
          <w:rFonts w:ascii="方正楷体_GBK" w:hAnsi="方正楷体_GBK" w:eastAsia="方正楷体_GBK" w:cs="方正楷体_GBK"/>
          <w:sz w:val="24"/>
          <w:szCs w:val="24"/>
        </w:rPr>
        <w:t>，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内容较多可另附材料</w:t>
      </w:r>
      <w:r>
        <w:rPr>
          <w:rFonts w:ascii="方正楷体_GBK" w:hAnsi="方正楷体_GBK" w:eastAsia="方正楷体_GBK" w:cs="方正楷体_GBK"/>
          <w:sz w:val="24"/>
          <w:szCs w:val="24"/>
        </w:rPr>
        <w:t>。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此表可复制</w:t>
      </w:r>
      <w:r>
        <w:rPr>
          <w:rFonts w:ascii="方正楷体_GBK" w:hAnsi="方正楷体_GBK" w:eastAsia="方正楷体_GBK" w:cs="方正楷体_GBK"/>
          <w:sz w:val="24"/>
          <w:szCs w:val="24"/>
        </w:rPr>
        <w:t>，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请将电子版和纸质版</w:t>
      </w:r>
      <w:r>
        <w:rPr>
          <w:rFonts w:ascii="方正楷体_GBK" w:hAnsi="方正楷体_GBK" w:eastAsia="方正楷体_GBK" w:cs="方正楷体_GBK"/>
          <w:sz w:val="24"/>
          <w:szCs w:val="24"/>
        </w:rPr>
        <w:t>（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签字后拍照或扫描</w:t>
      </w:r>
      <w:r>
        <w:rPr>
          <w:rFonts w:ascii="方正楷体_GBK" w:hAnsi="方正楷体_GBK" w:eastAsia="方正楷体_GBK" w:cs="方正楷体_GBK"/>
          <w:sz w:val="24"/>
          <w:szCs w:val="24"/>
        </w:rPr>
        <w:t>）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申报表</w:t>
      </w:r>
      <w:r>
        <w:rPr>
          <w:rFonts w:ascii="方正楷体_GBK" w:hAnsi="方正楷体_GBK" w:eastAsia="方正楷体_GBK" w:cs="方正楷体_GBK"/>
          <w:sz w:val="24"/>
          <w:szCs w:val="24"/>
        </w:rPr>
        <w:t>、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附件一并发送至承办单位</w:t>
      </w:r>
      <w:r>
        <w:rPr>
          <w:rFonts w:ascii="方正楷体_GBK" w:hAnsi="方正楷体_GBK" w:eastAsia="方正楷体_GBK" w:cs="方正楷体_GBK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网站：</w:t>
      </w:r>
      <w:r>
        <w:rPr>
          <w:rFonts w:ascii="方正楷体_GBK" w:hAnsi="方正楷体_GBK" w:eastAsia="方正楷体_GBK" w:cs="方正楷体_GBK"/>
          <w:sz w:val="24"/>
          <w:szCs w:val="24"/>
        </w:rPr>
        <w:fldChar w:fldCharType="begin"/>
      </w:r>
      <w:r>
        <w:rPr>
          <w:rFonts w:ascii="方正楷体_GBK" w:hAnsi="方正楷体_GBK" w:eastAsia="方正楷体_GBK" w:cs="方正楷体_GBK"/>
          <w:sz w:val="24"/>
          <w:szCs w:val="24"/>
        </w:rPr>
        <w:instrText xml:space="preserve"> HYPERLINK "http://</w:instrTex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instrText xml:space="preserve">www.china61.org.cn</w:instrText>
      </w:r>
      <w:r>
        <w:rPr>
          <w:rFonts w:ascii="方正楷体_GBK" w:hAnsi="方正楷体_GBK" w:eastAsia="方正楷体_GBK" w:cs="方正楷体_GBK"/>
          <w:sz w:val="24"/>
          <w:szCs w:val="24"/>
        </w:rPr>
        <w:instrText xml:space="preserve">" </w:instrText>
      </w:r>
      <w:r>
        <w:rPr>
          <w:rFonts w:ascii="方正楷体_GBK" w:hAnsi="方正楷体_GBK" w:eastAsia="方正楷体_GBK" w:cs="方正楷体_GBK"/>
          <w:sz w:val="24"/>
          <w:szCs w:val="24"/>
        </w:rPr>
        <w:fldChar w:fldCharType="separate"/>
      </w:r>
      <w:r>
        <w:rPr>
          <w:rStyle w:val="6"/>
          <w:rFonts w:hint="eastAsia" w:ascii="方正楷体_GBK" w:hAnsi="方正楷体_GBK" w:eastAsia="方正楷体_GBK" w:cs="方正楷体_GBK"/>
          <w:sz w:val="24"/>
          <w:szCs w:val="24"/>
        </w:rPr>
        <w:t>www.china61.org.cn</w:t>
      </w:r>
      <w:r>
        <w:rPr>
          <w:rFonts w:ascii="方正楷体_GBK" w:hAnsi="方正楷体_GBK" w:eastAsia="方正楷体_GBK" w:cs="方正楷体_GBK"/>
          <w:sz w:val="24"/>
          <w:szCs w:val="24"/>
        </w:rPr>
        <w:fldChar w:fldCharType="end"/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，  投稿邮箱：xmt@china61.org.cn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2471"/>
    <w:multiLevelType w:val="singleLevel"/>
    <w:tmpl w:val="6005247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AAE6A"/>
    <w:rsid w:val="00605474"/>
    <w:rsid w:val="00A76BC8"/>
    <w:rsid w:val="00B90230"/>
    <w:rsid w:val="773DC062"/>
    <w:rsid w:val="7EC9F21C"/>
    <w:rsid w:val="7EEBBBAC"/>
    <w:rsid w:val="7FFF0500"/>
    <w:rsid w:val="B6FD21FA"/>
    <w:rsid w:val="BFDB57BE"/>
    <w:rsid w:val="DFFAAE6A"/>
    <w:rsid w:val="F5CC2C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653</Characters>
  <Lines>5</Lines>
  <Paragraphs>1</Paragraphs>
  <TotalTime>0</TotalTime>
  <ScaleCrop>false</ScaleCrop>
  <LinksUpToDate>false</LinksUpToDate>
  <CharactersWithSpaces>766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2021-01-18T14:49:00Z</dcterms:created>
  <dc:creator>liuomoeyang</dc:creator>
  <cp:lastModifiedBy>liuomoeyang</cp:lastModifiedBy>
  <dcterms:modified xsi:type="dcterms:W3CDTF">2021-01-18T15:14:16Z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