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00" w:after="100"/>
        <w:jc w:val="center"/>
        <w:rPr>
          <w:rFonts w:hint="eastAsia"/>
          <w:b/>
          <w:color w:val="auto"/>
          <w:sz w:val="28"/>
          <w:szCs w:val="28"/>
          <w:u w:val="double"/>
          <w:lang w:val="zh-CN"/>
        </w:rPr>
      </w:pPr>
      <w:r>
        <w:rPr>
          <w:rFonts w:hint="eastAsia"/>
          <w:b/>
          <w:color w:val="auto"/>
          <w:sz w:val="28"/>
          <w:szCs w:val="28"/>
          <w:u w:val="double"/>
          <w:lang w:val="zh-CN"/>
        </w:rPr>
        <w:t>太原市青少年宫组员须知</w:t>
      </w:r>
    </w:p>
    <w:p>
      <w:pPr>
        <w:autoSpaceDE w:val="0"/>
        <w:autoSpaceDN w:val="0"/>
        <w:spacing w:before="100" w:after="100"/>
        <w:jc w:val="center"/>
        <w:rPr>
          <w:rFonts w:hint="eastAsia"/>
          <w:b w:val="0"/>
          <w:bCs/>
          <w:color w:val="auto"/>
          <w:sz w:val="28"/>
          <w:szCs w:val="28"/>
          <w:u w:val="double"/>
          <w:lang w:val="zh-CN"/>
        </w:rPr>
      </w:pPr>
      <w:r>
        <w:rPr>
          <w:rFonts w:hint="eastAsia"/>
          <w:b/>
          <w:bCs/>
          <w:lang w:eastAsia="zh-CN"/>
        </w:rPr>
        <w:t>（</w:t>
      </w:r>
      <w:r>
        <w:rPr>
          <w:rFonts w:hint="eastAsia"/>
          <w:b/>
          <w:bCs/>
          <w:lang w:val="en-US" w:eastAsia="zh-CN"/>
        </w:rPr>
        <w:t>少年宫校区</w:t>
      </w:r>
      <w:r>
        <w:rPr>
          <w:rFonts w:hint="eastAsia"/>
          <w:b/>
          <w:bCs/>
          <w:lang w:eastAsia="zh-CN"/>
        </w:rPr>
        <w:t>）</w:t>
      </w:r>
    </w:p>
    <w:p>
      <w:pPr>
        <w:autoSpaceDE w:val="0"/>
        <w:autoSpaceDN w:val="0"/>
        <w:spacing w:line="360" w:lineRule="exact"/>
        <w:ind w:firstLine="420" w:firstLineChars="200"/>
        <w:textAlignment w:val="baseline"/>
        <w:rPr>
          <w:color w:val="auto"/>
          <w:szCs w:val="21"/>
          <w:lang w:val="zh-CN"/>
        </w:rPr>
      </w:pPr>
      <w:r>
        <w:rPr>
          <w:color w:val="auto"/>
          <w:szCs w:val="21"/>
          <w:lang w:val="zh-CN"/>
        </w:rPr>
        <w:t>1</w:t>
      </w:r>
      <w:r>
        <w:rPr>
          <w:rFonts w:hint="eastAsia"/>
          <w:color w:val="auto"/>
          <w:szCs w:val="21"/>
          <w:lang w:val="zh-CN"/>
        </w:rPr>
        <w:t>、来少年宫参加活动的组员应身心健康，具有自理自律能力。遵守《太原市少年宫组员守则》，遵守太原市</w:t>
      </w:r>
      <w:bookmarkStart w:id="0" w:name="_GoBack"/>
      <w:bookmarkEnd w:id="0"/>
      <w:r>
        <w:rPr>
          <w:rFonts w:hint="eastAsia"/>
          <w:color w:val="auto"/>
          <w:szCs w:val="21"/>
          <w:lang w:val="zh-CN"/>
        </w:rPr>
        <w:t>少年宫各项规章制度。</w:t>
      </w:r>
    </w:p>
    <w:p>
      <w:pPr>
        <w:autoSpaceDE w:val="0"/>
        <w:autoSpaceDN w:val="0"/>
        <w:spacing w:line="360" w:lineRule="exact"/>
        <w:ind w:firstLine="420" w:firstLineChars="200"/>
        <w:textAlignment w:val="baseline"/>
        <w:rPr>
          <w:color w:val="auto"/>
          <w:szCs w:val="21"/>
          <w:lang w:val="zh-CN"/>
        </w:rPr>
      </w:pPr>
      <w:r>
        <w:rPr>
          <w:color w:val="auto"/>
          <w:szCs w:val="21"/>
          <w:lang w:val="zh-CN"/>
        </w:rPr>
        <w:t>2</w:t>
      </w:r>
      <w:r>
        <w:rPr>
          <w:rFonts w:hint="eastAsia"/>
          <w:color w:val="auto"/>
          <w:szCs w:val="21"/>
          <w:lang w:val="zh-CN"/>
        </w:rPr>
        <w:t>、参加活动必须佩戴太原市青少年宫组员证，进入活动楼主动出示，配合检查。按时活动，不迟到，不早退，不逃学，放学后按时回家，有病有事提前办理请假手续，请假、退学按照《太原市少年宫请假、退学管理办法》执行。</w:t>
      </w:r>
    </w:p>
    <w:p>
      <w:pPr>
        <w:autoSpaceDE w:val="0"/>
        <w:autoSpaceDN w:val="0"/>
        <w:spacing w:line="360" w:lineRule="exact"/>
        <w:ind w:firstLine="420" w:firstLineChars="200"/>
        <w:textAlignment w:val="baseline"/>
        <w:rPr>
          <w:color w:val="auto"/>
          <w:szCs w:val="21"/>
          <w:lang w:val="zh-CN"/>
        </w:rPr>
      </w:pPr>
      <w:r>
        <w:rPr>
          <w:color w:val="auto"/>
          <w:szCs w:val="21"/>
          <w:lang w:val="zh-CN"/>
        </w:rPr>
        <w:t>3</w:t>
      </w:r>
      <w:r>
        <w:rPr>
          <w:rFonts w:hint="eastAsia"/>
          <w:color w:val="auto"/>
          <w:szCs w:val="21"/>
          <w:lang w:val="zh-CN"/>
        </w:rPr>
        <w:t>、上课专心听讲，积极思考，勇于创新，认真学习各项专业知识，培养广泛的兴趣爱好。积极参加集体活动，认真完成任务，不做有损集体荣誉的事。</w:t>
      </w:r>
    </w:p>
    <w:p>
      <w:pPr>
        <w:autoSpaceDE w:val="0"/>
        <w:autoSpaceDN w:val="0"/>
        <w:spacing w:line="360" w:lineRule="exact"/>
        <w:ind w:firstLine="420" w:firstLineChars="200"/>
        <w:textAlignment w:val="baseline"/>
        <w:rPr>
          <w:color w:val="auto"/>
          <w:szCs w:val="21"/>
          <w:lang w:val="zh-CN"/>
        </w:rPr>
      </w:pPr>
      <w:r>
        <w:rPr>
          <w:color w:val="auto"/>
          <w:szCs w:val="21"/>
          <w:lang w:val="zh-CN"/>
        </w:rPr>
        <w:t>4</w:t>
      </w:r>
      <w:r>
        <w:rPr>
          <w:rFonts w:hint="eastAsia"/>
          <w:color w:val="auto"/>
          <w:szCs w:val="21"/>
          <w:lang w:val="zh-CN"/>
        </w:rPr>
        <w:t>、尊敬老师，见面行礼，主动问好，接受老师的教导，与老师交流。尊老爱幼，平等待人。同学之间友好相处，互相关心，互相帮助，相互尊重，学会合作。</w:t>
      </w:r>
    </w:p>
    <w:p>
      <w:pPr>
        <w:autoSpaceDE w:val="0"/>
        <w:autoSpaceDN w:val="0"/>
        <w:spacing w:line="360" w:lineRule="exact"/>
        <w:ind w:firstLine="420" w:firstLineChars="200"/>
        <w:textAlignment w:val="baseline"/>
        <w:rPr>
          <w:color w:val="auto"/>
          <w:szCs w:val="21"/>
          <w:lang w:val="zh-CN"/>
        </w:rPr>
      </w:pPr>
      <w:r>
        <w:rPr>
          <w:color w:val="auto"/>
          <w:szCs w:val="21"/>
          <w:lang w:val="zh-CN"/>
        </w:rPr>
        <w:t>5</w:t>
      </w:r>
      <w:r>
        <w:rPr>
          <w:rFonts w:hint="eastAsia"/>
          <w:color w:val="auto"/>
          <w:szCs w:val="21"/>
          <w:lang w:val="zh-CN"/>
        </w:rPr>
        <w:t>、待人礼貌，说话文明，不骂人，不打架，不打扰别人学习，虚心学习别人的长处和优点，遇到困难和挫折不灰心、不气馁，努力克服。</w:t>
      </w:r>
    </w:p>
    <w:p>
      <w:pPr>
        <w:autoSpaceDE w:val="0"/>
        <w:autoSpaceDN w:val="0"/>
        <w:spacing w:line="360" w:lineRule="exact"/>
        <w:ind w:firstLine="420" w:firstLineChars="200"/>
        <w:textAlignment w:val="baseline"/>
        <w:rPr>
          <w:color w:val="auto"/>
          <w:szCs w:val="21"/>
          <w:lang w:val="zh-CN"/>
        </w:rPr>
      </w:pPr>
      <w:r>
        <w:rPr>
          <w:color w:val="auto"/>
          <w:szCs w:val="21"/>
          <w:lang w:val="zh-CN"/>
        </w:rPr>
        <w:t>6</w:t>
      </w:r>
      <w:r>
        <w:rPr>
          <w:rFonts w:hint="eastAsia"/>
          <w:color w:val="auto"/>
          <w:szCs w:val="21"/>
          <w:lang w:val="zh-CN"/>
        </w:rPr>
        <w:t>、诚实守信，不说谎话，知错就改，不随意拿别人的东西，借东西及时归还，答应别人的事努力做到，做不到时表示歉意。</w:t>
      </w:r>
    </w:p>
    <w:p>
      <w:pPr>
        <w:autoSpaceDE w:val="0"/>
        <w:autoSpaceDN w:val="0"/>
        <w:spacing w:line="360" w:lineRule="exact"/>
        <w:ind w:firstLine="420" w:firstLineChars="200"/>
        <w:textAlignment w:val="baseline"/>
        <w:rPr>
          <w:color w:val="auto"/>
          <w:szCs w:val="21"/>
          <w:lang w:val="zh-CN"/>
        </w:rPr>
      </w:pPr>
      <w:r>
        <w:rPr>
          <w:color w:val="auto"/>
          <w:szCs w:val="21"/>
          <w:lang w:val="zh-CN"/>
        </w:rPr>
        <w:t>7</w:t>
      </w:r>
      <w:r>
        <w:rPr>
          <w:rFonts w:hint="eastAsia"/>
          <w:color w:val="auto"/>
          <w:szCs w:val="21"/>
          <w:lang w:val="zh-CN"/>
        </w:rPr>
        <w:t>、认真值日，保持教室、校园整洁。保护环境，爱护花草树木和有益动物，不随地吐痰，不乱扔果皮纸屑等废弃物。爱惜学习生活用品，节约水电，不乱花钱，不盲目攀比。损坏公物要赔偿，捡到东西要归还失主或交公。</w:t>
      </w:r>
    </w:p>
    <w:p>
      <w:pPr>
        <w:autoSpaceDE w:val="0"/>
        <w:autoSpaceDN w:val="0"/>
        <w:spacing w:line="360" w:lineRule="exact"/>
        <w:ind w:firstLine="420" w:firstLineChars="200"/>
        <w:jc w:val="left"/>
        <w:textAlignment w:val="baseline"/>
        <w:rPr>
          <w:color w:val="auto"/>
          <w:szCs w:val="21"/>
          <w:lang w:val="zh-CN"/>
        </w:rPr>
      </w:pPr>
      <w:r>
        <w:rPr>
          <w:color w:val="auto"/>
          <w:szCs w:val="21"/>
          <w:lang w:val="zh-CN"/>
        </w:rPr>
        <w:t>8</w:t>
      </w:r>
      <w:r>
        <w:rPr>
          <w:rFonts w:hint="eastAsia"/>
          <w:color w:val="auto"/>
          <w:szCs w:val="21"/>
          <w:lang w:val="zh-CN"/>
        </w:rPr>
        <w:t>、遵守公德，遵守秩序，不拥挤、不喧哗，严禁互相追逐、嬉戏打闹，在楼道、上下楼梯以及出入门时要有序，礼让他人，注意安全。爱护公物，室内外器械、设备未经老师同意严禁随意动用玩耍，不在课桌椅、墙壁及其他建筑物上涂抹刻画，不做违反纪律的事。</w:t>
      </w:r>
    </w:p>
    <w:p>
      <w:pPr>
        <w:autoSpaceDE w:val="0"/>
        <w:autoSpaceDN w:val="0"/>
        <w:spacing w:line="360" w:lineRule="exact"/>
        <w:ind w:firstLine="420" w:firstLineChars="200"/>
        <w:textAlignment w:val="baseline"/>
        <w:rPr>
          <w:color w:val="auto"/>
          <w:szCs w:val="21"/>
          <w:lang w:val="zh-CN"/>
        </w:rPr>
      </w:pPr>
      <w:r>
        <w:rPr>
          <w:color w:val="auto"/>
          <w:szCs w:val="21"/>
          <w:lang w:val="zh-CN"/>
        </w:rPr>
        <w:t>9</w:t>
      </w:r>
      <w:r>
        <w:rPr>
          <w:rFonts w:hint="eastAsia"/>
          <w:color w:val="auto"/>
          <w:szCs w:val="21"/>
          <w:lang w:val="zh-CN"/>
        </w:rPr>
        <w:t>、珍爱生命，注意安全，防火、防触电、防盗，严禁进行攀爬楼梯护栏、室内外窗户、凉台、围墙等危险的游戏，不得随意动用室内外的电源插座、电源控制箱、电热水器、玻璃宣传框等。遵守交通法规，过马路走人行横道，不乱穿马路，不在马路上玩耍和追逐打闹。</w:t>
      </w:r>
    </w:p>
    <w:p>
      <w:pPr>
        <w:autoSpaceDE w:val="0"/>
        <w:autoSpaceDN w:val="0"/>
        <w:spacing w:line="360" w:lineRule="exact"/>
        <w:ind w:firstLine="420" w:firstLineChars="200"/>
        <w:textAlignment w:val="baseline"/>
        <w:rPr>
          <w:color w:val="auto"/>
          <w:szCs w:val="21"/>
          <w:lang w:val="zh-CN"/>
        </w:rPr>
      </w:pPr>
      <w:r>
        <w:rPr>
          <w:color w:val="auto"/>
          <w:szCs w:val="21"/>
          <w:lang w:val="zh-CN"/>
        </w:rPr>
        <w:t>10</w:t>
      </w:r>
      <w:r>
        <w:rPr>
          <w:rFonts w:hint="eastAsia"/>
          <w:color w:val="auto"/>
          <w:szCs w:val="21"/>
          <w:lang w:val="zh-CN"/>
        </w:rPr>
        <w:t>、阅读、观看健康有益的图书、报刊、音像和网上信息，收听、收看内容健康的广播电视节目。不吸烟、不喝酒、不赌博，远离毒品，不参加封建迷信活动，不进入网吧等未成年人不宜入内的场所。敢于斗争，遇到坏人坏事主动报告。</w:t>
      </w:r>
    </w:p>
    <w:p>
      <w:pPr>
        <w:spacing w:line="360" w:lineRule="exact"/>
        <w:ind w:firstLine="420" w:firstLineChars="200"/>
        <w:textAlignment w:val="baseline"/>
        <w:rPr>
          <w:color w:val="auto"/>
          <w:szCs w:val="21"/>
          <w:lang w:val="zh-CN"/>
        </w:rPr>
      </w:pPr>
      <w:r>
        <w:rPr>
          <w:color w:val="auto"/>
          <w:szCs w:val="21"/>
          <w:lang w:val="zh-CN"/>
        </w:rPr>
        <w:t>11</w:t>
      </w:r>
      <w:r>
        <w:rPr>
          <w:rFonts w:hint="eastAsia"/>
          <w:color w:val="auto"/>
          <w:szCs w:val="21"/>
          <w:lang w:val="zh-CN"/>
        </w:rPr>
        <w:t>、根据中办发</w:t>
      </w:r>
      <w:r>
        <w:rPr>
          <w:color w:val="auto"/>
          <w:szCs w:val="21"/>
          <w:lang w:val="zh-CN"/>
        </w:rPr>
        <w:t>[2006]4</w:t>
      </w:r>
      <w:r>
        <w:rPr>
          <w:rFonts w:hint="eastAsia"/>
          <w:color w:val="auto"/>
          <w:szCs w:val="21"/>
          <w:lang w:val="zh-CN"/>
        </w:rPr>
        <w:t>号文件有关精神，凡我宫组员，在自愿的前提下，</w:t>
      </w:r>
      <w:r>
        <w:rPr>
          <w:color w:val="auto"/>
          <w:szCs w:val="21"/>
          <w:lang w:val="zh-CN"/>
        </w:rPr>
        <w:t>10</w:t>
      </w:r>
      <w:r>
        <w:rPr>
          <w:rFonts w:hint="eastAsia"/>
          <w:color w:val="auto"/>
          <w:szCs w:val="21"/>
          <w:lang w:val="zh-CN"/>
        </w:rPr>
        <w:t>周岁及其以下的组员要求参加学生人身意外伤害保险，</w:t>
      </w:r>
      <w:r>
        <w:rPr>
          <w:color w:val="auto"/>
          <w:szCs w:val="21"/>
          <w:lang w:val="zh-CN"/>
        </w:rPr>
        <w:t>11</w:t>
      </w:r>
      <w:r>
        <w:rPr>
          <w:rFonts w:hint="eastAsia"/>
          <w:color w:val="auto"/>
          <w:szCs w:val="21"/>
          <w:lang w:val="zh-CN"/>
        </w:rPr>
        <w:t>周岁及其以上的组员提倡参加学生人身意外伤害保险，如不参加相关责任自负。</w:t>
      </w:r>
    </w:p>
    <w:p>
      <w:pPr>
        <w:spacing w:line="360" w:lineRule="exact"/>
        <w:ind w:firstLine="420" w:firstLineChars="200"/>
        <w:textAlignment w:val="baseline"/>
        <w:rPr>
          <w:color w:val="auto"/>
          <w:szCs w:val="21"/>
        </w:rPr>
      </w:pPr>
      <w:r>
        <w:rPr>
          <w:color w:val="auto"/>
          <w:szCs w:val="21"/>
          <w:lang w:val="zh-CN"/>
        </w:rPr>
        <w:t>12</w:t>
      </w:r>
      <w:r>
        <w:rPr>
          <w:rFonts w:hint="eastAsia"/>
          <w:color w:val="auto"/>
          <w:szCs w:val="21"/>
          <w:lang w:val="zh-CN"/>
        </w:rPr>
        <w:t>、</w:t>
      </w:r>
      <w:r>
        <w:rPr>
          <w:color w:val="auto"/>
          <w:szCs w:val="21"/>
          <w:lang w:val="zh-CN"/>
        </w:rPr>
        <w:t>10</w:t>
      </w:r>
      <w:r>
        <w:rPr>
          <w:rFonts w:hint="eastAsia"/>
          <w:color w:val="auto"/>
          <w:szCs w:val="21"/>
          <w:lang w:val="zh-CN"/>
        </w:rPr>
        <w:t>周岁及其以下组员的家长要求按时在教室门口接送孩子，</w:t>
      </w:r>
      <w:r>
        <w:rPr>
          <w:color w:val="auto"/>
          <w:szCs w:val="21"/>
          <w:lang w:val="zh-CN"/>
        </w:rPr>
        <w:t>11</w:t>
      </w:r>
      <w:r>
        <w:rPr>
          <w:rFonts w:hint="eastAsia"/>
          <w:color w:val="auto"/>
          <w:szCs w:val="21"/>
          <w:lang w:val="zh-CN"/>
        </w:rPr>
        <w:t>周岁及其以上组员的家长根据孩子实际按时在约定地点接送孩子，在雨雪等恶劣天气以及晚上等不良条件下家长要按时在教室门口接送，并服从少年宫统一管理，否则出现意外伤害等情况责任自负。对于自理和自律能力</w:t>
      </w:r>
      <w:r>
        <w:rPr>
          <w:rFonts w:hint="eastAsia"/>
          <w:color w:val="auto"/>
          <w:szCs w:val="21"/>
        </w:rPr>
        <w:t>较差的组员，家长在课间和上下学期间一定要做好监护工作。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543B2"/>
    <w:rsid w:val="3F3B1CDD"/>
    <w:rsid w:val="5F7370A1"/>
    <w:rsid w:val="653E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安喆℡₁₃₈₃₄₂₄₈₆₄₂</cp:lastModifiedBy>
  <dcterms:modified xsi:type="dcterms:W3CDTF">2021-06-01T03:13:14Z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