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E21EF">
      <w:pPr>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6418C08A">
      <w:pPr>
        <w:adjustRightInd w:val="0"/>
        <w:snapToGrid w:val="0"/>
        <w:spacing w:line="560" w:lineRule="exact"/>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2024年全国青少年传统体育项目比赛全国总决赛</w:t>
      </w:r>
    </w:p>
    <w:p w14:paraId="249F4B7F">
      <w:pPr>
        <w:adjustRightInd w:val="0"/>
        <w:snapToGrid w:val="0"/>
        <w:spacing w:line="560" w:lineRule="exact"/>
        <w:jc w:val="center"/>
        <w:rPr>
          <w:rFonts w:hint="eastAsia" w:ascii="仿宋_GB2312" w:hAnsi="仿宋_GB2312" w:eastAsia="仿宋_GB2312" w:cs="仿宋_GB2312"/>
          <w:sz w:val="36"/>
          <w:szCs w:val="36"/>
        </w:rPr>
      </w:pPr>
      <w:r>
        <w:rPr>
          <w:rFonts w:hint="eastAsia" w:ascii="方正大标宋简体" w:hAnsi="方正大标宋简体" w:eastAsia="方正大标宋简体" w:cs="方正大标宋简体"/>
          <w:sz w:val="36"/>
          <w:szCs w:val="36"/>
        </w:rPr>
        <w:t>（武术、棋类、跳绳项目）竞赛规程</w:t>
      </w:r>
    </w:p>
    <w:p w14:paraId="0E20070E">
      <w:pPr>
        <w:adjustRightInd w:val="0"/>
        <w:snapToGrid w:val="0"/>
        <w:spacing w:line="560" w:lineRule="exact"/>
        <w:rPr>
          <w:rFonts w:hint="eastAsia" w:ascii="仿宋_GB2312" w:hAnsi="仿宋_GB2312" w:eastAsia="仿宋_GB2312" w:cs="仿宋_GB2312"/>
          <w:sz w:val="32"/>
          <w:szCs w:val="32"/>
        </w:rPr>
      </w:pPr>
    </w:p>
    <w:p w14:paraId="7DBB553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一、比赛组别</w:t>
      </w:r>
    </w:p>
    <w:p w14:paraId="16C1E4FF">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按年龄分设男子组、女子组</w:t>
      </w:r>
      <w:r>
        <w:rPr>
          <w:rFonts w:hint="eastAsia" w:ascii="仿宋_GB2312" w:hAnsi="仿宋_GB2312" w:eastAsia="仿宋_GB2312" w:cs="仿宋_GB2312"/>
          <w:sz w:val="32"/>
          <w:szCs w:val="32"/>
        </w:rPr>
        <w:t>（各组别按实际参赛人数做相应调整）</w:t>
      </w:r>
    </w:p>
    <w:p w14:paraId="277ACA67">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16-18岁组</w:t>
      </w:r>
    </w:p>
    <w:p w14:paraId="2CB39B00">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2008年8月31日—2005年9月1日出生</w:t>
      </w:r>
    </w:p>
    <w:p w14:paraId="014E10B7">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13-15岁组</w:t>
      </w:r>
    </w:p>
    <w:p w14:paraId="2AE3FB6C">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2011年8月31日—2008年9月1日出生</w:t>
      </w:r>
    </w:p>
    <w:p w14:paraId="073127E5">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11-12岁组</w:t>
      </w:r>
    </w:p>
    <w:p w14:paraId="03D42A04">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2013年8月31日—2011年9月1日出生</w:t>
      </w:r>
    </w:p>
    <w:p w14:paraId="7D5C7E8E">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9-10岁组</w:t>
      </w:r>
    </w:p>
    <w:p w14:paraId="606FFE64">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2015年8月31日—2013年9月1日出生</w:t>
      </w:r>
    </w:p>
    <w:p w14:paraId="437F1AAB">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6-8岁组</w:t>
      </w:r>
    </w:p>
    <w:p w14:paraId="7E2EF1E0">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2017年8月31日—2015年9月1日出生</w:t>
      </w:r>
    </w:p>
    <w:p w14:paraId="6A0223D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二、比赛项目</w:t>
      </w:r>
    </w:p>
    <w:p w14:paraId="6F251C7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（一）武术项目</w:t>
      </w:r>
    </w:p>
    <w:p w14:paraId="7DC1A74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比赛内容：</w:t>
      </w:r>
      <w:r>
        <w:rPr>
          <w:rFonts w:ascii="仿宋_GB2312" w:hAnsi="仿宋_GB2312" w:eastAsia="仿宋_GB2312" w:cs="仿宋_GB2312"/>
          <w:sz w:val="32"/>
          <w:szCs w:val="32"/>
        </w:rPr>
        <w:t>设个人单项和集体项目</w:t>
      </w:r>
      <w:r>
        <w:rPr>
          <w:rFonts w:hint="eastAsia" w:ascii="仿宋_GB2312" w:hAnsi="仿宋_GB2312" w:eastAsia="仿宋_GB2312" w:cs="仿宋_GB2312"/>
          <w:sz w:val="32"/>
          <w:szCs w:val="32"/>
        </w:rPr>
        <w:t>。</w:t>
      </w:r>
    </w:p>
    <w:p w14:paraId="093BCC94">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）个人单项6-12岁组</w:t>
      </w:r>
    </w:p>
    <w:p w14:paraId="562405A2">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自选套路：拳术（长拳、南拳等）、器械（刀术、枪术、剑术、棍术、南刀、南棍等）；</w:t>
      </w:r>
    </w:p>
    <w:p w14:paraId="701D7C4E">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传统套路：传统拳术</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一类、二类、三类、四类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传统器械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单器械、双器械、软器械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p>
    <w:p w14:paraId="3636B486">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规定套路：规定初级套路（初级三路长拳、初级刀术、棍术、剑术、枪术）、少年规定拳；</w:t>
      </w:r>
    </w:p>
    <w:p w14:paraId="6BB839A4">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太极类：太极拳、太极剑、太极扇。</w:t>
      </w:r>
    </w:p>
    <w:p w14:paraId="158834ED">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）个人单项13-18岁组</w:t>
      </w:r>
    </w:p>
    <w:p w14:paraId="256334C0">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自选套路：拳术（长拳、南拳等）、器械（刀术、枪术、剑术、棍术、南刀、南棍等）；</w:t>
      </w:r>
    </w:p>
    <w:p w14:paraId="69EB7C9E">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传统套路：传统拳术（一类、二类、三类、四类）、传统器械（单器械、双器械、软器械）；</w:t>
      </w:r>
    </w:p>
    <w:p w14:paraId="0A18B58F">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规定套路：第一套国际竞赛套路、第三套国际竞赛套路；</w:t>
      </w:r>
    </w:p>
    <w:p w14:paraId="70F9E199">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太极类：太极拳、太极剑、太极扇。</w:t>
      </w:r>
    </w:p>
    <w:p w14:paraId="3D50A2B1">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）集体项目：每队4-6人，不分性别，不分项目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时间2分钟以内，可配乐（不含说唱）。</w:t>
      </w:r>
    </w:p>
    <w:p w14:paraId="597E40B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比赛办法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采用国家体育总局武术运动管理中心2012年审定的《武术套路竞赛规则与裁判法》执行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各组别比赛均按无难度要求评分办法执行。</w:t>
      </w:r>
    </w:p>
    <w:p w14:paraId="5B863D5E">
      <w:pPr>
        <w:adjustRightInd w:val="0"/>
        <w:snapToGrid w:val="0"/>
        <w:spacing w:line="560" w:lineRule="exact"/>
        <w:ind w:firstLine="640" w:firstLineChars="200"/>
        <w:rPr>
          <w:rFonts w:hint="eastAsia" w:ascii="楷体" w:hAnsi="楷体" w:eastAsia="楷体" w:cs="楷体"/>
          <w:sz w:val="32"/>
          <w:szCs w:val="32"/>
        </w:rPr>
      </w:pPr>
      <w:r>
        <w:rPr>
          <w:rFonts w:ascii="楷体" w:hAnsi="楷体" w:eastAsia="楷体" w:cs="楷体"/>
          <w:sz w:val="32"/>
          <w:szCs w:val="32"/>
        </w:rPr>
        <w:t>（二）棋类项目</w:t>
      </w:r>
    </w:p>
    <w:p w14:paraId="47ED2D85">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比赛内容：分为围棋、象棋、国际象棋。</w:t>
      </w:r>
    </w:p>
    <w:p w14:paraId="70F81025">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比赛办法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采用《中国围棋竞赛规则》《象棋竞赛规则》和《国际象棋竞赛工作手册》竞赛规则执行。</w:t>
      </w:r>
    </w:p>
    <w:p w14:paraId="77904A8F">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（三）跳绳项目</w:t>
      </w:r>
    </w:p>
    <w:p w14:paraId="758938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比赛内容：60秒竞速赛，设个人项目和团体项目。</w:t>
      </w:r>
    </w:p>
    <w:p w14:paraId="2C3CE34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（1）60秒个人竞速赛</w:t>
      </w:r>
    </w:p>
    <w:p w14:paraId="36E8C96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计数方法：双脚并跳、单摇，男生、女生60秒内跳绳数量做相应排名。</w:t>
      </w:r>
    </w:p>
    <w:p w14:paraId="1B844D3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（2）60秒团体竞速赛</w:t>
      </w:r>
    </w:p>
    <w:p w14:paraId="3D93F38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计数方法：双脚并跳、单摇，男生、女生60秒内跳绳数量做相应排名。</w:t>
      </w:r>
    </w:p>
    <w:p w14:paraId="6FF3529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团队人数：5人</w:t>
      </w:r>
    </w:p>
    <w:p w14:paraId="64B574E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组队规则：每支参赛队伍由同年龄组、同性别的参赛学生组成。</w:t>
      </w:r>
    </w:p>
    <w:p w14:paraId="2052A55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排名规则：按团队成员5人取3人最好个数之和排序。</w:t>
      </w:r>
    </w:p>
    <w:p w14:paraId="1D9E229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比赛办法：采用《国家学生体质健康标准（2014年修订）》制定。</w:t>
      </w:r>
    </w:p>
    <w:p w14:paraId="56A2043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比赛器材：跳绳设备为有绳跳绳，禁止使用钢丝绳。</w:t>
      </w:r>
    </w:p>
    <w:p w14:paraId="2087F0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违例与犯规</w:t>
      </w:r>
    </w:p>
    <w:p w14:paraId="1A1C355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（1）抢跳</w:t>
      </w:r>
    </w:p>
    <w:p w14:paraId="473613A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①所有竞速赛项目都不允许抢跳。在“参赛学生准备”口令发出后，比赛倒计时结束前或开始口令未下达前，参赛学生身体和绳子未保持静止状态；</w:t>
      </w:r>
    </w:p>
    <w:p w14:paraId="009BF1F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②抢跳一人次，在应得次数成绩中扣除10个；</w:t>
      </w:r>
    </w:p>
    <w:p w14:paraId="799E487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③如果参赛学生踩线、出界，电子计数将会暂停计数，裁判员应该提示参赛学生“出界”，直到参赛学生回到规定场地内做出正确动作后再开始计数，比赛时间不间断。</w:t>
      </w:r>
    </w:p>
    <w:p w14:paraId="484F4F8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（2）比赛无效</w:t>
      </w:r>
    </w:p>
    <w:p w14:paraId="25ABDAD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比赛中出现以下情况，由裁判长取消其比赛成绩或取消本项目比赛资格。</w:t>
      </w:r>
    </w:p>
    <w:p w14:paraId="4CF8602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①比赛用绳有安全隐患和影响裁判员判断，比赛中使用外部助力器材；</w:t>
      </w:r>
    </w:p>
    <w:p w14:paraId="6F8D620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②比赛中未穿跳绳鞋进行比赛，如赤脚等；</w:t>
      </w:r>
    </w:p>
    <w:p w14:paraId="1DF77B2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③比赛中参赛学生嚼口香糖等食物；</w:t>
      </w:r>
    </w:p>
    <w:p w14:paraId="3A3CF09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④比赛中使用不文明用语；</w:t>
      </w:r>
    </w:p>
    <w:p w14:paraId="4EE5E39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⑤团队竞速赛中，到场人数不足三人；</w:t>
      </w:r>
    </w:p>
    <w:p w14:paraId="6459B7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⑥参赛人员出现冒名顶替者，取消全部成绩。</w:t>
      </w:r>
    </w:p>
    <w:p w14:paraId="60F2F52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（3）弃权与重赛</w:t>
      </w:r>
    </w:p>
    <w:p w14:paraId="63B336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①超过检录时间15分钟未到场按弃权处理。</w:t>
      </w:r>
    </w:p>
    <w:p w14:paraId="6D37FC9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②超过比赛时间5分钟不能上场比赛，按弃权处理。</w:t>
      </w:r>
    </w:p>
    <w:p w14:paraId="17E2496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③比赛中参赛学生因受伤，治疗后不能继续比赛，则判受伤参赛学生弃权。</w:t>
      </w:r>
    </w:p>
    <w:p w14:paraId="5F25F94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④比赛中手柄与绳体脱离、断绳、技术设备故障中断或其他非人为因素等造成比赛无法继续，经主裁判批准后，可进行重赛。</w:t>
      </w:r>
    </w:p>
    <w:p w14:paraId="4EDA3B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⑤选手申诉成绩记录有误，但组委会无法提供视频回放时，经主裁判批准后，可以进行重赛。</w:t>
      </w:r>
    </w:p>
    <w:p w14:paraId="251DAB6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三、鼓励办法</w:t>
      </w:r>
    </w:p>
    <w:p w14:paraId="7E4672A0">
      <w:pPr>
        <w:adjustRightInd w:val="0"/>
        <w:snapToGrid w:val="0"/>
        <w:spacing w:line="560" w:lineRule="exact"/>
        <w:ind w:firstLine="640" w:firstLineChars="200"/>
        <w:rPr>
          <w:rFonts w:hint="eastAsia" w:ascii="楷体" w:hAnsi="楷体" w:eastAsia="楷体" w:cs="楷体"/>
          <w:sz w:val="32"/>
          <w:szCs w:val="32"/>
        </w:rPr>
      </w:pPr>
      <w:r>
        <w:rPr>
          <w:rFonts w:ascii="楷体" w:hAnsi="楷体" w:eastAsia="楷体" w:cs="楷体"/>
          <w:sz w:val="32"/>
          <w:szCs w:val="32"/>
        </w:rPr>
        <w:t>（一）武术项目</w:t>
      </w:r>
    </w:p>
    <w:p w14:paraId="6FA851E4">
      <w:pPr>
        <w:adjustRightInd w:val="0"/>
        <w:snapToGrid w:val="0"/>
        <w:spacing w:line="560" w:lineRule="exact"/>
        <w:ind w:firstLine="640" w:firstLineChars="200"/>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1. 个人项目</w:t>
      </w:r>
      <w:r>
        <w:rPr>
          <w:rFonts w:hint="eastAsia" w:ascii="仿宋_GB2312" w:hAnsi="仿宋_GB2312" w:eastAsia="仿宋_GB2312" w:cs="仿宋_GB2312"/>
          <w:snapToGrid w:val="0"/>
          <w:kern w:val="0"/>
          <w:sz w:val="32"/>
          <w:szCs w:val="32"/>
        </w:rPr>
        <w:t>和集体项目</w:t>
      </w:r>
      <w:r>
        <w:rPr>
          <w:rFonts w:ascii="仿宋_GB2312" w:hAnsi="仿宋_GB2312" w:eastAsia="仿宋_GB2312" w:cs="仿宋_GB2312"/>
          <w:snapToGrid w:val="0"/>
          <w:kern w:val="0"/>
          <w:sz w:val="32"/>
          <w:szCs w:val="32"/>
        </w:rPr>
        <w:t>各年龄组评出一、二、三等奖。</w:t>
      </w:r>
    </w:p>
    <w:p w14:paraId="275A9C14">
      <w:pPr>
        <w:adjustRightInd w:val="0"/>
        <w:snapToGrid w:val="0"/>
        <w:spacing w:line="560" w:lineRule="exact"/>
        <w:ind w:firstLine="608" w:firstLineChars="200"/>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w w:val="95"/>
          <w:kern w:val="0"/>
          <w:sz w:val="32"/>
          <w:szCs w:val="32"/>
        </w:rPr>
        <w:t>2. 评选“优秀运动员”“优秀组织奖”“优秀指导员”。</w:t>
      </w:r>
    </w:p>
    <w:p w14:paraId="5A2275AB">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楷体" w:hAnsi="楷体" w:eastAsia="楷体" w:cs="楷体"/>
          <w:sz w:val="32"/>
          <w:szCs w:val="32"/>
        </w:rPr>
        <w:t>（二）棋类项目</w:t>
      </w:r>
    </w:p>
    <w:p w14:paraId="7709091E">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 各年龄组分别设一、二、三等奖。</w:t>
      </w:r>
    </w:p>
    <w:p w14:paraId="30AFC899">
      <w:pPr>
        <w:adjustRightInd w:val="0"/>
        <w:snapToGrid w:val="0"/>
        <w:spacing w:line="560" w:lineRule="exact"/>
        <w:ind w:firstLine="608" w:firstLineChars="200"/>
        <w:rPr>
          <w:rFonts w:hint="eastAsia" w:ascii="仿宋_GB2312" w:hAnsi="仿宋_GB2312" w:eastAsia="仿宋_GB2312" w:cs="仿宋_GB2312"/>
          <w:snapToGrid w:val="0"/>
          <w:w w:val="95"/>
          <w:kern w:val="0"/>
          <w:sz w:val="32"/>
          <w:szCs w:val="32"/>
        </w:rPr>
      </w:pPr>
      <w:r>
        <w:rPr>
          <w:rFonts w:ascii="仿宋_GB2312" w:hAnsi="仿宋_GB2312" w:eastAsia="仿宋_GB2312" w:cs="仿宋_GB2312"/>
          <w:snapToGrid w:val="0"/>
          <w:w w:val="95"/>
          <w:kern w:val="0"/>
          <w:sz w:val="32"/>
          <w:szCs w:val="32"/>
        </w:rPr>
        <w:t>2. 评选“优秀运动员”“优秀组织奖”“优秀指导员”。</w:t>
      </w:r>
    </w:p>
    <w:p w14:paraId="62AF636E">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楷体" w:hAnsi="楷体" w:eastAsia="楷体" w:cs="楷体"/>
          <w:sz w:val="32"/>
          <w:szCs w:val="32"/>
        </w:rPr>
        <w:t>（三）跳绳项目</w:t>
      </w:r>
    </w:p>
    <w:p w14:paraId="7D866898">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个人项目和团体项目</w:t>
      </w:r>
      <w:r>
        <w:rPr>
          <w:rFonts w:ascii="仿宋_GB2312" w:hAnsi="仿宋_GB2312" w:eastAsia="仿宋_GB2312" w:cs="仿宋_GB2312"/>
          <w:sz w:val="32"/>
          <w:szCs w:val="32"/>
        </w:rPr>
        <w:t>各年龄组评出一、二、三等奖。</w:t>
      </w:r>
    </w:p>
    <w:p w14:paraId="2867962B">
      <w:pPr>
        <w:adjustRightInd w:val="0"/>
        <w:snapToGrid w:val="0"/>
        <w:spacing w:line="560" w:lineRule="exact"/>
        <w:ind w:firstLine="608" w:firstLineChars="200"/>
        <w:rPr>
          <w:rFonts w:hint="eastAsia" w:ascii="仿宋_GB2312" w:hAnsi="仿宋_GB2312" w:eastAsia="仿宋_GB2312" w:cs="仿宋_GB2312"/>
          <w:sz w:val="32"/>
          <w:szCs w:val="32"/>
        </w:rPr>
      </w:pPr>
      <w:r>
        <w:rPr>
          <w:rFonts w:ascii="仿宋_GB2312" w:hAnsi="仿宋_GB2312" w:eastAsia="仿宋_GB2312" w:cs="仿宋_GB2312"/>
          <w:snapToGrid w:val="0"/>
          <w:w w:val="95"/>
          <w:kern w:val="0"/>
          <w:sz w:val="32"/>
          <w:szCs w:val="32"/>
        </w:rPr>
        <w:t>2. 评选“优秀运动员”“优秀组织奖”“优秀指导员”。</w:t>
      </w:r>
    </w:p>
    <w:p w14:paraId="28F8A8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四、仲裁及裁判</w:t>
      </w:r>
    </w:p>
    <w:p w14:paraId="665EFEB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总决赛在赛事组委会、裁判专家组、裁判纪律监督组的指导下，根据《全国青少年传统体育项目比赛章程》《全国青少年传统体育项目比赛裁判工作方案》，设立全国总决赛组织委员会和全国总决赛竞赛委员会（下设裁判委员会和仲裁委员会）。</w:t>
      </w:r>
    </w:p>
    <w:p w14:paraId="655E04D9">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黑体" w:hAnsi="黑体" w:eastAsia="黑体" w:cs="黑体"/>
          <w:sz w:val="32"/>
          <w:szCs w:val="32"/>
        </w:rPr>
        <w:t>五、回避范围及方式</w:t>
      </w:r>
    </w:p>
    <w:p w14:paraId="62ECE148">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 回避范围</w:t>
      </w:r>
    </w:p>
    <w:p w14:paraId="348B68F0">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回避是裁判具有法定情形，必须回避，不参与裁判工作的制度。按照相关规定，结合比赛活动实际，如果裁判具备以下情形之一的，应当回避：</w:t>
      </w:r>
    </w:p>
    <w:p w14:paraId="63459A99">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（1）是参赛选手的近亲属；</w:t>
      </w:r>
    </w:p>
    <w:p w14:paraId="0048D081">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（2）与参赛选手有其他直接利害关系；</w:t>
      </w:r>
    </w:p>
    <w:p w14:paraId="04738E14">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（3）担任过参赛选手的辅导老师、指导老师或教练；</w:t>
      </w:r>
    </w:p>
    <w:p w14:paraId="601E44FF">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（4）与参赛选手有其他关系，可能影响公正的。</w:t>
      </w:r>
    </w:p>
    <w:p w14:paraId="0449C78A">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 回避方式</w:t>
      </w:r>
    </w:p>
    <w:p w14:paraId="1D789EC0">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裁判自行提出回避申请的，应当说明回避的理由，口头提出申请的，应当记录在案。</w:t>
      </w:r>
    </w:p>
    <w:p w14:paraId="376EE645">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14:paraId="3484B996">
      <w:pPr>
        <w:adjustRightInd w:val="0"/>
        <w:snapToGrid w:val="0"/>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六、异议处理机制</w:t>
      </w:r>
    </w:p>
    <w:p w14:paraId="62D08522">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 全国青少年传统体育项目比赛接受社会的监督。</w:t>
      </w:r>
    </w:p>
    <w:p w14:paraId="74905ACA">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 任何单位或者个人对全国青少年传统体育项目比赛提出质疑的，应当在成绩公示期内向协会提出，逾期不予受理。</w:t>
      </w:r>
    </w:p>
    <w:p w14:paraId="60F7F7BC">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 本协会在接到质疑时应积极对成绩进行复核，核查后5个工作日内对异议者进行解释说明，如发现提出异议确实属实，协会将积极改正并纠正比赛成绩，重新公示。</w:t>
      </w:r>
    </w:p>
    <w:p w14:paraId="23E7C6FB">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 异议及申诉受理</w:t>
      </w:r>
    </w:p>
    <w:p w14:paraId="0DC9634D">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联系人：褚晓宇、缑芮</w:t>
      </w:r>
    </w:p>
    <w:p w14:paraId="01F34BD5">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受理邮箱：zggxtybs@126.com</w:t>
      </w:r>
    </w:p>
    <w:p w14:paraId="6DB0C919">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受理电话：18600396667、15710018256（比赛期间）</w:t>
      </w:r>
    </w:p>
    <w:p w14:paraId="321FB00F">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黑体" w:hAnsi="黑体" w:eastAsia="黑体" w:cs="黑体"/>
          <w:sz w:val="32"/>
          <w:szCs w:val="32"/>
        </w:rPr>
        <w:t>七、免责声明</w:t>
      </w:r>
      <w:r>
        <w:rPr>
          <w:rFonts w:ascii="仿宋_GB2312" w:hAnsi="仿宋_GB2312" w:eastAsia="仿宋_GB2312" w:cs="仿宋_GB2312"/>
          <w:sz w:val="32"/>
          <w:szCs w:val="32"/>
        </w:rPr>
        <w:t xml:space="preserve"> </w:t>
      </w:r>
    </w:p>
    <w:p w14:paraId="04B1F01E">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 未经本协会书面授权，任何单位和个人以本赛事名义开展的活动均属假冒、侵权。</w:t>
      </w:r>
    </w:p>
    <w:p w14:paraId="39555902">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 未经当地教育部门和本协会批准，任何单位和个人不得以本赛事名义组织线下聚集。</w:t>
      </w:r>
    </w:p>
    <w:p w14:paraId="1A447EB7">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 本协会不会以本赛事名义向学生收取任何费用，更不会以本赛事名义举办夏冬令营、培训班，捆绑销售器材商品、书籍材料等。本赛事也不存在任何指定器材、指定培训机构、指定教材等。</w:t>
      </w:r>
    </w:p>
    <w:p w14:paraId="50BDF5EA">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黑体" w:hAnsi="黑体" w:eastAsia="黑体" w:cs="黑体"/>
          <w:sz w:val="32"/>
          <w:szCs w:val="32"/>
        </w:rPr>
        <w:t>八、其他</w:t>
      </w:r>
    </w:p>
    <w:p w14:paraId="228FFE22">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 关于比赛规则的任何补充、修订，将在中国青少年宫协会网站及微信公众号上发布。</w:t>
      </w:r>
    </w:p>
    <w:p w14:paraId="091515F4">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 中国青少年宫协会对凡是规则中未说明及有争议的事项拥有最后解释权、补充权和决定权。</w:t>
      </w:r>
    </w:p>
    <w:p w14:paraId="610EDE8B">
      <w:pPr>
        <w:adjustRightInd w:val="0"/>
        <w:snapToGrid w:val="0"/>
        <w:spacing w:line="560" w:lineRule="exact"/>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bookmarkStart w:id="0" w:name="_GoBack"/>
      <w:bookmarkEnd w:id="0"/>
    </w:p>
    <w:p w14:paraId="0821CE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TVkNTZiY2IwOTE5ZDZkM2YzNjQzNjZhMDYwM2IifQ=="/>
  </w:docVars>
  <w:rsids>
    <w:rsidRoot w:val="5CEB6BF2"/>
    <w:rsid w:val="03BC7D97"/>
    <w:rsid w:val="1CF1701D"/>
    <w:rsid w:val="25F12C29"/>
    <w:rsid w:val="33A71694"/>
    <w:rsid w:val="3FD05DB7"/>
    <w:rsid w:val="532057D5"/>
    <w:rsid w:val="53B07466"/>
    <w:rsid w:val="5CEB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黑体_GBK"/>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方正楷体_GBK"/>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2024-11-01T03:46:00Z</dcterms:created>
  <dc:creator>张秀</dc:creator>
  <cp:lastModifiedBy>张秀</cp:lastModifiedBy>
  <dcterms:modified xsi:type="dcterms:W3CDTF">2024-11-01T03:47:53Z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C7329E250EB84250AF01718B3F153193_11</vt:lpwstr>
  </property>
</Properties>
</file>