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附件1</w:t>
      </w:r>
    </w:p>
    <w:p>
      <w:pPr>
        <w:jc w:val="center"/>
        <w:rPr>
          <w:rFonts w:ascii="方正大标宋简体" w:eastAsia="方正大标宋简体" w:cs="Times New Roman" w:hAnsiTheme="minorEastAsia"/>
          <w:sz w:val="36"/>
          <w:szCs w:val="36"/>
        </w:rPr>
      </w:pPr>
      <w:bookmarkStart w:id="0" w:name="_GoBack"/>
      <w:r>
        <w:rPr>
          <w:rFonts w:hint="eastAsia" w:ascii="方正大标宋简体" w:eastAsia="方正大标宋简体" w:cs="Times New Roman" w:hAnsiTheme="minorEastAsia"/>
          <w:sz w:val="36"/>
          <w:szCs w:val="36"/>
        </w:rPr>
        <w:t>“五小”活动各项目说明</w:t>
      </w:r>
    </w:p>
    <w:bookmarkEnd w:id="0"/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小课题：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意在通过学科领域或现实生活的情境，经历发现问题，研究、分析和解决问题等实践活动的过程，强调主动探究，提高综合实践能力和培养创新精神。作品形式为体现过程性研究的小课题研究报告。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小考察： 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意在结合学习与生活实际，对所关注的事物进行实地探访，通过观察、调查、研究等方法,了解和弄清事物的真实状况，引发思考，重在培养学生发现问题、分析问题、解决问题的能力。作品形式为考察散记、考察日记、考察报告和分析性的小文章等。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小智能：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意在结合社会发展趋势，在发现问题、研究问题的基础上，形成有编程的智能化解决方案和作品。作品为基于问题或场景的机器人、科技模型、人工智能、软件和算法等，具有智能化、可运行等特色。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小制作：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意在结合生活中的事物，模仿或创作手工作品。强调在制作过程中的动手实践能力，适当体现一定的创作能力、思维能力。作品具有材料易寻、加工容易、花费不高、能够独立完成等特色。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小影视：</w:t>
      </w:r>
    </w:p>
    <w:p>
      <w:pPr>
        <w:spacing w:line="480" w:lineRule="exact"/>
        <w:ind w:firstLine="640" w:firstLineChars="200"/>
      </w:pPr>
      <w:r>
        <w:rPr>
          <w:rFonts w:hint="eastAsia" w:ascii="仿宋_GB2312" w:hAnsi="仿宋" w:eastAsia="仿宋_GB2312" w:cs="Times New Roman"/>
          <w:sz w:val="32"/>
          <w:szCs w:val="32"/>
        </w:rPr>
        <w:t>结合本次“五小”活动主题，设计制作相关的动画、纪录短片、DV短片、视频剪辑等。作品为常见视频格式，不超过</w:t>
      </w:r>
      <w:r>
        <w:rPr>
          <w:rFonts w:ascii="仿宋_GB2312" w:hAnsi="仿宋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00兆，时间不超过</w:t>
      </w:r>
      <w:r>
        <w:rPr>
          <w:rFonts w:ascii="仿宋_GB2312" w:hAnsi="仿宋" w:eastAsia="仿宋_GB2312" w:cs="Times New Roman"/>
          <w:sz w:val="32"/>
          <w:szCs w:val="32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分钟，创意及素材均需原创性，不符合则视为自动弃权。</w:t>
      </w:r>
    </w:p>
    <w:sectPr>
      <w:pgSz w:w="11906" w:h="16838"/>
      <w:pgMar w:top="1361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TVkNTZiY2IwOTE5ZDZkM2YzNjQzNjZhMDYwM2IifQ=="/>
  </w:docVars>
  <w:rsids>
    <w:rsidRoot w:val="5F885EF6"/>
    <w:rsid w:val="03BC7D97"/>
    <w:rsid w:val="1CF1701D"/>
    <w:rsid w:val="25F12C29"/>
    <w:rsid w:val="33A71694"/>
    <w:rsid w:val="3FD05DB7"/>
    <w:rsid w:val="532057D5"/>
    <w:rsid w:val="53B07466"/>
    <w:rsid w:val="5F8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2022-05-20T08:12:00Z</dcterms:created>
  <dc:creator>了</dc:creator>
  <cp:lastModifiedBy>了</cp:lastModifiedBy>
  <dcterms:modified xsi:type="dcterms:W3CDTF">2022-05-20T08:13:41Z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5AFF4E399D5D40029C8AA87DF2E2BBFF</vt:lpwstr>
  </property>
</Properties>
</file>