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1325" w:firstLineChars="300"/>
        <w:jc w:val="center"/>
        <w:textAlignment w:val="auto"/>
        <w:outlineLvl w:val="9"/>
        <w:rPr>
          <w:rFonts w:hint="eastAsia" w:ascii="方正小标宋简体" w:hAnsi="方正小标宋简体" w:eastAsia="方正小标宋简体" w:cs="方正小标宋简体"/>
          <w:b/>
          <w:bCs/>
          <w:color w:val="000000"/>
          <w:sz w:val="44"/>
          <w:szCs w:val="44"/>
          <w:lang w:eastAsia="zh-CN"/>
        </w:rPr>
      </w:pPr>
      <w:r>
        <w:rPr>
          <w:rFonts w:hint="eastAsia" w:ascii="方正小标宋简体" w:hAnsi="方正小标宋简体" w:eastAsia="方正小标宋简体" w:cs="方正小标宋简体"/>
          <w:b/>
          <w:bCs/>
          <w:color w:val="000000"/>
          <w:sz w:val="44"/>
          <w:szCs w:val="44"/>
          <w:lang w:eastAsia="zh-CN"/>
        </w:rPr>
        <w:t>绵阳市青少年活动中心</w:t>
      </w:r>
    </w:p>
    <w:p>
      <w:pPr>
        <w:pStyle w:val="2"/>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i w:val="0"/>
          <w:caps w:val="0"/>
          <w:smallCaps w:val="0"/>
          <w:color w:val="000000"/>
          <w:spacing w:val="0"/>
          <w:kern w:val="0"/>
          <w:sz w:val="44"/>
          <w:szCs w:val="44"/>
          <w:u w:val="none"/>
          <w:lang w:val="en-US" w:eastAsia="zh-CN"/>
        </w:rPr>
      </w:pPr>
      <w:r>
        <w:rPr>
          <w:rFonts w:hint="eastAsia" w:ascii="方正小标宋简体" w:hAnsi="方正小标宋简体" w:eastAsia="方正小标宋简体" w:cs="方正小标宋简体"/>
          <w:b/>
          <w:bCs/>
          <w:i w:val="0"/>
          <w:caps w:val="0"/>
          <w:smallCaps w:val="0"/>
          <w:color w:val="000000"/>
          <w:spacing w:val="0"/>
          <w:kern w:val="0"/>
          <w:sz w:val="44"/>
          <w:szCs w:val="44"/>
          <w:u w:val="none"/>
          <w:lang w:val="en-US" w:eastAsia="zh-CN"/>
        </w:rPr>
        <w:t>6号楼架空层使用功能改造工程监理采购项目比选公告</w:t>
      </w: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960" w:firstLineChars="3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u w:val="single"/>
          <w:lang w:eastAsia="zh-CN"/>
        </w:rPr>
        <w:t>绵阳市青少年活动中心</w:t>
      </w:r>
      <w:r>
        <w:rPr>
          <w:rFonts w:hint="eastAsia" w:ascii="仿宋" w:hAnsi="仿宋" w:eastAsia="仿宋" w:cs="仿宋"/>
          <w:color w:val="000000"/>
          <w:sz w:val="32"/>
          <w:szCs w:val="32"/>
        </w:rPr>
        <w:t>拟对</w:t>
      </w:r>
      <w:r>
        <w:rPr>
          <w:rFonts w:hint="eastAsia" w:ascii="仿宋" w:hAnsi="仿宋" w:eastAsia="仿宋" w:cs="仿宋"/>
          <w:color w:val="000000"/>
          <w:sz w:val="32"/>
          <w:szCs w:val="32"/>
          <w:lang w:eastAsia="zh-CN"/>
        </w:rPr>
        <w:t>“</w:t>
      </w:r>
      <w:r>
        <w:rPr>
          <w:rFonts w:hint="eastAsia" w:ascii="仿宋" w:hAnsi="仿宋" w:eastAsia="仿宋" w:cs="仿宋"/>
          <w:b w:val="0"/>
          <w:bCs w:val="0"/>
          <w:i w:val="0"/>
          <w:caps w:val="0"/>
          <w:smallCaps w:val="0"/>
          <w:color w:val="000000"/>
          <w:spacing w:val="0"/>
          <w:kern w:val="0"/>
          <w:sz w:val="32"/>
          <w:szCs w:val="32"/>
          <w:u w:val="single"/>
          <w:lang w:val="en-US" w:eastAsia="zh-CN"/>
        </w:rPr>
        <w:t>6号楼架空层使用功能改造监理服务采购项目”</w:t>
      </w:r>
      <w:r>
        <w:rPr>
          <w:rFonts w:hint="eastAsia" w:ascii="仿宋" w:hAnsi="仿宋" w:eastAsia="仿宋" w:cs="仿宋"/>
          <w:b w:val="0"/>
          <w:bCs w:val="0"/>
          <w:sz w:val="32"/>
          <w:szCs w:val="32"/>
        </w:rPr>
        <w:t>采用</w:t>
      </w:r>
      <w:r>
        <w:rPr>
          <w:rFonts w:hint="eastAsia" w:ascii="仿宋" w:hAnsi="仿宋" w:eastAsia="仿宋" w:cs="仿宋"/>
          <w:b w:val="0"/>
          <w:bCs w:val="0"/>
          <w:sz w:val="32"/>
          <w:szCs w:val="32"/>
          <w:lang w:eastAsia="zh-CN"/>
        </w:rPr>
        <w:t>比</w:t>
      </w:r>
      <w:r>
        <w:rPr>
          <w:rFonts w:hint="eastAsia" w:ascii="仿宋" w:hAnsi="仿宋" w:eastAsia="仿宋" w:cs="仿宋"/>
          <w:b w:val="0"/>
          <w:bCs w:val="0"/>
          <w:sz w:val="32"/>
          <w:szCs w:val="32"/>
          <w:lang w:val="en-US" w:eastAsia="zh-CN"/>
        </w:rPr>
        <w:t>选</w:t>
      </w:r>
      <w:r>
        <w:rPr>
          <w:rFonts w:hint="eastAsia" w:ascii="仿宋" w:hAnsi="仿宋" w:eastAsia="仿宋" w:cs="仿宋"/>
          <w:sz w:val="32"/>
          <w:szCs w:val="32"/>
        </w:rPr>
        <w:t>方式进行采购</w:t>
      </w:r>
      <w:r>
        <w:rPr>
          <w:rFonts w:hint="eastAsia" w:ascii="仿宋" w:hAnsi="仿宋" w:eastAsia="仿宋" w:cs="仿宋"/>
          <w:sz w:val="32"/>
          <w:szCs w:val="32"/>
          <w:lang w:val="en-US" w:eastAsia="zh-CN"/>
        </w:rPr>
        <w:t>一名服务供应商</w:t>
      </w:r>
      <w:r>
        <w:rPr>
          <w:rFonts w:hint="eastAsia" w:ascii="仿宋" w:hAnsi="仿宋" w:eastAsia="仿宋" w:cs="仿宋"/>
          <w:sz w:val="32"/>
          <w:szCs w:val="32"/>
        </w:rPr>
        <w:t>，请符合本次采购要求的</w:t>
      </w:r>
      <w:r>
        <w:rPr>
          <w:rFonts w:hint="eastAsia" w:ascii="仿宋" w:hAnsi="仿宋" w:eastAsia="仿宋" w:cs="仿宋"/>
          <w:color w:val="000000"/>
          <w:sz w:val="32"/>
          <w:szCs w:val="32"/>
        </w:rPr>
        <w:t>供应商参加本项目的磋商。</w:t>
      </w:r>
    </w:p>
    <w:p>
      <w:pPr>
        <w:keepNext w:val="0"/>
        <w:keepLines w:val="0"/>
        <w:pageBreakBefore w:val="0"/>
        <w:kinsoku/>
        <w:wordWrap/>
        <w:overflowPunct/>
        <w:topLinePunct w:val="0"/>
        <w:autoSpaceDE/>
        <w:autoSpaceDN/>
        <w:bidi w:val="0"/>
        <w:adjustRightInd/>
        <w:snapToGrid/>
        <w:spacing w:after="120" w:line="576"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一、采购项目基本情况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640" w:firstLineChars="200"/>
        <w:jc w:val="both"/>
        <w:textAlignment w:val="auto"/>
        <w:outlineLvl w:val="9"/>
        <w:rPr>
          <w:rFonts w:hint="eastAsia" w:ascii="仿宋" w:hAnsi="仿宋" w:eastAsia="仿宋" w:cs="仿宋"/>
          <w:b w:val="0"/>
          <w:bCs w:val="0"/>
          <w:color w:val="000000"/>
          <w:sz w:val="32"/>
          <w:szCs w:val="32"/>
          <w:u w:val="single"/>
        </w:rPr>
      </w:pPr>
      <w:bookmarkStart w:id="0" w:name="_Toc7321_WPSOffice_Level2"/>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.采购项目名称：</w:t>
      </w:r>
      <w:bookmarkEnd w:id="0"/>
      <w:bookmarkStart w:id="1" w:name="_Toc11524_WPSOffice_Level2"/>
      <w:r>
        <w:rPr>
          <w:rFonts w:hint="eastAsia" w:ascii="仿宋" w:hAnsi="仿宋" w:eastAsia="仿宋" w:cs="仿宋"/>
          <w:b w:val="0"/>
          <w:bCs w:val="0"/>
          <w:i w:val="0"/>
          <w:caps w:val="0"/>
          <w:smallCaps w:val="0"/>
          <w:color w:val="000000"/>
          <w:spacing w:val="0"/>
          <w:kern w:val="0"/>
          <w:sz w:val="32"/>
          <w:szCs w:val="32"/>
          <w:u w:val="single"/>
          <w:lang w:val="en-US" w:eastAsia="zh-CN"/>
        </w:rPr>
        <w:t>6号楼架空层使用功能改造监理服务采购项目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u w:val="single"/>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.采购人：</w:t>
      </w:r>
      <w:bookmarkEnd w:id="1"/>
      <w:bookmarkStart w:id="2" w:name="_Toc2178_WPSOffice_Level2"/>
      <w:r>
        <w:rPr>
          <w:rFonts w:hint="eastAsia" w:ascii="仿宋" w:hAnsi="仿宋" w:eastAsia="仿宋" w:cs="仿宋"/>
          <w:color w:val="000000"/>
          <w:sz w:val="32"/>
          <w:szCs w:val="32"/>
          <w:u w:val="single"/>
          <w:lang w:eastAsia="zh-CN"/>
        </w:rPr>
        <w:t>绵阳市青少年活动中心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color w:val="000000"/>
          <w:sz w:val="32"/>
          <w:szCs w:val="32"/>
          <w:lang w:val="en-US" w:eastAsia="zh-CN"/>
        </w:rPr>
        <w:t>资金预算：</w:t>
      </w:r>
      <w:r>
        <w:rPr>
          <w:rFonts w:hint="eastAsia" w:ascii="仿宋" w:hAnsi="仿宋" w:eastAsia="仿宋" w:cs="仿宋"/>
          <w:b w:val="0"/>
          <w:bCs w:val="0"/>
          <w:color w:val="000000"/>
          <w:sz w:val="32"/>
          <w:szCs w:val="32"/>
          <w:lang w:val="en-US" w:eastAsia="zh-CN"/>
        </w:rPr>
        <w:t>约90万元（最终以工程审定价格为准）</w:t>
      </w:r>
      <w:r>
        <w:rPr>
          <w:rFonts w:hint="eastAsia" w:ascii="仿宋" w:hAnsi="仿宋" w:eastAsia="仿宋" w:cs="仿宋"/>
          <w:color w:val="000000"/>
          <w:sz w:val="32"/>
          <w:szCs w:val="32"/>
          <w:lang w:val="en-US" w:eastAsia="zh-CN"/>
        </w:rPr>
        <w:t>。</w:t>
      </w:r>
    </w:p>
    <w:p>
      <w:pPr>
        <w:pStyle w:val="2"/>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4.监理范围：本项目标段施工全过程以及缺陷责任期内的监理服务。</w:t>
      </w:r>
    </w:p>
    <w:p>
      <w:pPr>
        <w:pStyle w:val="2"/>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5.监理工作内容：施工质量监理、安全监理、进度控制、投资控制等。</w:t>
      </w:r>
    </w:p>
    <w:p>
      <w:pPr>
        <w:pStyle w:val="2"/>
        <w:ind w:firstLine="640"/>
        <w:rPr>
          <w:rFonts w:hint="eastAsia" w:ascii="仿宋" w:hAnsi="仿宋" w:eastAsia="仿宋" w:cs="仿宋"/>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b w:val="0"/>
          <w:bCs w:val="0"/>
          <w:color w:val="auto"/>
          <w:sz w:val="32"/>
          <w:szCs w:val="32"/>
          <w:highlight w:val="none"/>
          <w:lang w:val="en-US" w:eastAsia="zh-CN"/>
        </w:rPr>
        <w:t>报价参照国家发展与改革委员会、建设部发改价格</w:t>
      </w:r>
      <w:r>
        <w:rPr>
          <w:rFonts w:hint="eastAsia" w:ascii="仿宋" w:hAnsi="仿宋" w:eastAsia="仿宋" w:cs="仿宋"/>
          <w:b w:val="0"/>
          <w:bCs w:val="0"/>
          <w:color w:val="auto"/>
          <w:kern w:val="0"/>
          <w:sz w:val="32"/>
          <w:szCs w:val="32"/>
          <w:lang w:val="en-US" w:eastAsia="zh-CN" w:bidi="ar"/>
        </w:rPr>
        <w:t>[2007]670号文之附件&lt;建设工程监理与相关服务收费管理规定&gt;标准、工程复杂程度调整系数1.0，高程调整系数为1.0，专业调整系数为1.0，计算后下浮40%作为监理服务费。</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lang w:val="en-US" w:eastAsia="zh-CN"/>
        </w:rPr>
        <w:t xml:space="preserve">    </w:t>
      </w:r>
      <w:bookmarkEnd w:id="2"/>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000000"/>
          <w:sz w:val="32"/>
          <w:szCs w:val="32"/>
          <w:lang w:val="en-US"/>
        </w:rPr>
      </w:pPr>
      <w:r>
        <w:rPr>
          <w:rFonts w:hint="eastAsia" w:ascii="仿宋" w:hAnsi="仿宋" w:eastAsia="仿宋" w:cs="仿宋"/>
          <w:b/>
          <w:color w:val="000000"/>
          <w:sz w:val="32"/>
          <w:szCs w:val="32"/>
        </w:rPr>
        <w:t>采购项目简介：</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lang w:eastAsia="zh-CN"/>
        </w:rPr>
        <w:t>市</w:t>
      </w:r>
      <w:r>
        <w:rPr>
          <w:rFonts w:hint="eastAsia" w:ascii="仿宋" w:hAnsi="仿宋" w:eastAsia="仿宋" w:cs="仿宋"/>
          <w:sz w:val="32"/>
          <w:szCs w:val="32"/>
        </w:rPr>
        <w:t>青少年活动中心</w:t>
      </w:r>
      <w:r>
        <w:rPr>
          <w:rFonts w:hint="eastAsia" w:ascii="仿宋" w:hAnsi="仿宋" w:eastAsia="仿宋" w:cs="仿宋"/>
          <w:b w:val="0"/>
          <w:bCs w:val="0"/>
          <w:color w:val="000000"/>
          <w:sz w:val="32"/>
          <w:szCs w:val="32"/>
        </w:rPr>
        <w:t>6号楼架空层使用功能改造项目</w:t>
      </w:r>
      <w:r>
        <w:rPr>
          <w:rFonts w:hint="eastAsia" w:ascii="仿宋" w:hAnsi="仿宋" w:eastAsia="仿宋" w:cs="仿宋"/>
          <w:b w:val="0"/>
          <w:bCs w:val="0"/>
          <w:color w:val="000000"/>
          <w:sz w:val="32"/>
          <w:szCs w:val="32"/>
          <w:lang w:eastAsia="zh-CN"/>
        </w:rPr>
        <w:t>（一期）</w:t>
      </w:r>
      <w:r>
        <w:rPr>
          <w:rFonts w:hint="eastAsia" w:ascii="仿宋" w:hAnsi="仿宋" w:eastAsia="仿宋" w:cs="仿宋"/>
          <w:b w:val="0"/>
          <w:bCs w:val="0"/>
          <w:color w:val="000000"/>
          <w:sz w:val="32"/>
          <w:szCs w:val="32"/>
        </w:rPr>
        <w:t>改造总面积约707.97平方米，计划整体下挖约0.9—1.2米，下挖后可改造为8个面积约为50—70平方米的功能区域和1个公共配套区域，基本能够满足开展青少年业务活动需要。项目具体内容包括土方开挖、拆除工程、砌筑工程、楼地面装饰工程、墙面装饰工程、天棚工程、新建室外楼梯、门窗工程、电气工程、给排水工程、防排烟工程等。</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三</w:t>
      </w:r>
      <w:r>
        <w:rPr>
          <w:rFonts w:hint="eastAsia" w:ascii="仿宋" w:hAnsi="仿宋" w:eastAsia="仿宋" w:cs="仿宋"/>
          <w:b/>
          <w:color w:val="000000"/>
          <w:sz w:val="32"/>
          <w:szCs w:val="32"/>
        </w:rPr>
        <w:t>、禁止参加本次采购活动的供应商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1.被</w:t>
      </w:r>
      <w:r>
        <w:rPr>
          <w:rFonts w:hint="eastAsia" w:ascii="仿宋" w:hAnsi="仿宋" w:eastAsia="仿宋" w:cs="仿宋"/>
          <w:sz w:val="32"/>
          <w:szCs w:val="32"/>
        </w:rPr>
        <w:t>列入</w:t>
      </w:r>
      <w:r>
        <w:rPr>
          <w:rFonts w:hint="eastAsia" w:ascii="仿宋" w:hAnsi="仿宋" w:eastAsia="仿宋" w:cs="仿宋"/>
          <w:color w:val="000000"/>
          <w:sz w:val="32"/>
          <w:szCs w:val="32"/>
        </w:rPr>
        <w:t>失信被执行人名单、重大税收违法案件当事人名单、采购严重违法失信行为记录名单中的供应商不得参加本项目的采购活动。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2.为采购项目提供整体设计、规范编制或者项目管理、检测等服务的供应商，不得参加本采购项目。供应商为采购人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pStyle w:val="2"/>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eastAsia="zh-CN"/>
        </w:rPr>
        <w:t>四</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供应商要求：</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（一）《中华人民共和国政府采购法》第二十二条第一款第1项至第5项规定的条件：</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1.具有独立承担民事责任的能力；</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2.具有良好的商业信誉和健全的财务会计制度；</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3.具有履行合同所必须的设备和专业技术能力；</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4.具有依法缴纳税收和社会保障资金的良好记录；</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5.参加本次</w:t>
      </w:r>
      <w:r>
        <w:rPr>
          <w:rFonts w:hint="eastAsia" w:ascii="仿宋" w:hAnsi="仿宋" w:eastAsia="仿宋" w:cs="仿宋"/>
          <w:color w:val="000000"/>
          <w:sz w:val="32"/>
          <w:szCs w:val="32"/>
          <w:lang w:eastAsia="zh-CN"/>
        </w:rPr>
        <w:t>采购活动前</w:t>
      </w:r>
      <w:r>
        <w:rPr>
          <w:rFonts w:hint="eastAsia" w:ascii="仿宋" w:hAnsi="仿宋" w:eastAsia="仿宋" w:cs="仿宋"/>
          <w:color w:val="000000"/>
          <w:sz w:val="32"/>
          <w:szCs w:val="32"/>
        </w:rPr>
        <w:t>三年内，在经营活动中没有重大违法记录；</w:t>
      </w:r>
    </w:p>
    <w:p>
      <w:pPr>
        <w:pStyle w:val="2"/>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6.监理服务符合国家现行规范标准、设计文件等</w:t>
      </w:r>
      <w:r>
        <w:rPr>
          <w:rFonts w:hint="eastAsia" w:ascii="仿宋" w:hAnsi="仿宋" w:eastAsia="仿宋" w:cs="仿宋"/>
          <w:color w:val="000000"/>
          <w:sz w:val="32"/>
          <w:szCs w:val="32"/>
        </w:rPr>
        <w:t>；</w:t>
      </w:r>
    </w:p>
    <w:p>
      <w:pPr>
        <w:pStyle w:val="2"/>
        <w:rPr>
          <w:rFonts w:hint="default" w:eastAsia="仿宋"/>
          <w:lang w:val="en-US" w:eastAsia="zh-CN"/>
        </w:rPr>
      </w:pPr>
      <w:r>
        <w:rPr>
          <w:rFonts w:hint="eastAsia" w:ascii="仿宋" w:hAnsi="仿宋" w:eastAsia="仿宋" w:cs="仿宋"/>
          <w:color w:val="000000"/>
          <w:sz w:val="32"/>
          <w:szCs w:val="32"/>
          <w:lang w:val="en-US" w:eastAsia="zh-CN"/>
        </w:rPr>
        <w:t xml:space="preserve">       7.具备</w:t>
      </w:r>
      <w:r>
        <w:rPr>
          <w:rFonts w:hint="eastAsia" w:ascii="仿宋" w:hAnsi="仿宋" w:eastAsia="仿宋" w:cs="仿宋"/>
          <w:sz w:val="32"/>
          <w:szCs w:val="32"/>
          <w:lang w:val="en-US" w:eastAsia="zh-CN"/>
        </w:rPr>
        <w:t>从事该专业（乙级）资质以上资质</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（二）法律、行政法规规定的其他条件：</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1</w:t>
      </w:r>
      <w:r>
        <w:rPr>
          <w:rFonts w:hint="eastAsia" w:ascii="仿宋" w:hAnsi="仿宋" w:eastAsia="仿宋" w:cs="仿宋"/>
          <w:color w:val="000000"/>
          <w:sz w:val="32"/>
          <w:szCs w:val="32"/>
        </w:rPr>
        <w:t>）无在有效期内的失信行为记录。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（2）供应商未被 “信用中国”网站（www.creditchina.gov.cn）列入失信被执行人和重大税收违法案件当事人名单，也未被中国政府采购网（www.ccgp.gov.cn）列入政府采购严重违法失信行为记录名单。</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（三）根据采购项目提出的特殊条件：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本项目不允许联合体参与。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法律、行政法规规定的其他条件</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1"/>
        <w:rPr>
          <w:rFonts w:hint="eastAsia" w:ascii="仿宋" w:hAnsi="仿宋" w:eastAsia="仿宋" w:cs="仿宋"/>
          <w:color w:val="000000"/>
          <w:sz w:val="32"/>
          <w:szCs w:val="32"/>
        </w:rPr>
      </w:pPr>
      <w:bookmarkStart w:id="3" w:name="_Toc8934_WPSOffice_Level2"/>
      <w:bookmarkStart w:id="4" w:name="_Toc24294"/>
      <w:r>
        <w:rPr>
          <w:rFonts w:hint="eastAsia" w:ascii="仿宋" w:hAnsi="仿宋" w:eastAsia="仿宋" w:cs="仿宋"/>
          <w:color w:val="000000"/>
          <w:sz w:val="32"/>
          <w:szCs w:val="32"/>
        </w:rPr>
        <w:t>二、报价产品的资格、资质性及其他类似效力要求</w:t>
      </w:r>
      <w:bookmarkEnd w:id="3"/>
      <w:bookmarkEnd w:id="4"/>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无</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注：1.本项目确定供应商重大违法记录中较大数额罚款的金额标准为：</w:t>
      </w: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2.供应商在参加</w:t>
      </w:r>
      <w:r>
        <w:rPr>
          <w:rFonts w:hint="eastAsia" w:ascii="仿宋" w:hAnsi="仿宋" w:eastAsia="仿宋" w:cs="仿宋"/>
          <w:color w:val="000000"/>
          <w:sz w:val="32"/>
          <w:szCs w:val="32"/>
          <w:lang w:eastAsia="zh-CN"/>
        </w:rPr>
        <w:t>采购活动前</w:t>
      </w:r>
      <w:r>
        <w:rPr>
          <w:rFonts w:hint="eastAsia" w:ascii="仿宋" w:hAnsi="仿宋" w:eastAsia="仿宋" w:cs="仿宋"/>
          <w:color w:val="000000"/>
          <w:sz w:val="32"/>
          <w:szCs w:val="32"/>
        </w:rPr>
        <w:t>，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五</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比选程序</w:t>
      </w:r>
      <w:r>
        <w:rPr>
          <w:rFonts w:hint="eastAsia" w:ascii="仿宋" w:hAnsi="仿宋" w:eastAsia="仿宋" w:cs="仿宋"/>
          <w:b/>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报名时间、地点。凡有意参加比选者，请于2021年12月20日起止2021年12月25日，工作时间每日上午9点—12点，下午1点—5点，持个人身份证（如非法定代表人本人报名，请另携带授权委托书和法定代表人身份证）和加盖公司公章的营业执照复印件（一套）递交至绵阳市青少年活动中心场地管理部进行报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2.现场情况勘验.由参加比选者结合项目功能要求，自行勘察现场测量。</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sz w:val="32"/>
          <w:szCs w:val="32"/>
          <w:lang w:val="en-US" w:eastAsia="zh-CN"/>
        </w:rPr>
        <w:t xml:space="preserve">    3.集中比选。已报名且符合条件的比选者请于2021年12月29</w:t>
      </w:r>
      <w:bookmarkStart w:id="5" w:name="_GoBack"/>
      <w:bookmarkEnd w:id="5"/>
      <w:r>
        <w:rPr>
          <w:rFonts w:hint="eastAsia" w:ascii="仿宋" w:hAnsi="仿宋" w:eastAsia="仿宋" w:cs="仿宋"/>
          <w:color w:val="000000"/>
          <w:sz w:val="32"/>
          <w:szCs w:val="32"/>
          <w:lang w:val="en-US" w:eastAsia="zh-CN"/>
        </w:rPr>
        <w:t>日下午1点30分至绵阳市青少年活动中心4号楼会议室参加集中比选（如时间日期变更另行电话通知）</w:t>
      </w:r>
      <w:r>
        <w:rPr>
          <w:rFonts w:hint="eastAsia" w:ascii="仿宋" w:hAnsi="仿宋" w:eastAsia="仿宋" w:cs="仿宋"/>
          <w:b/>
          <w:bCs/>
          <w:color w:val="000000"/>
          <w:sz w:val="32"/>
          <w:szCs w:val="32"/>
          <w:lang w:val="en-US" w:eastAsia="zh-CN"/>
        </w:rPr>
        <w:t>。</w:t>
      </w:r>
      <w:r>
        <w:rPr>
          <w:rFonts w:hint="eastAsia" w:ascii="仿宋" w:hAnsi="仿宋" w:eastAsia="仿宋" w:cs="仿宋"/>
          <w:b w:val="0"/>
          <w:bCs w:val="0"/>
          <w:color w:val="000000"/>
          <w:sz w:val="32"/>
          <w:szCs w:val="32"/>
          <w:lang w:val="en-US" w:eastAsia="zh-CN"/>
        </w:rPr>
        <w:t>比选现场需提供</w:t>
      </w:r>
      <w:r>
        <w:rPr>
          <w:rFonts w:hint="eastAsia" w:ascii="仿宋" w:hAnsi="仿宋" w:eastAsia="仿宋" w:cs="仿宋"/>
          <w:b w:val="0"/>
          <w:bCs w:val="0"/>
          <w:color w:val="000000" w:themeColor="text1"/>
          <w:sz w:val="32"/>
          <w:szCs w:val="32"/>
          <w:lang w:val="en-US" w:eastAsia="zh-CN"/>
          <w14:textFill>
            <w14:solidFill>
              <w14:schemeClr w14:val="tx1"/>
            </w14:solidFill>
          </w14:textFill>
        </w:rPr>
        <w:t>响应文件</w:t>
      </w:r>
      <w:r>
        <w:rPr>
          <w:rFonts w:hint="eastAsia" w:ascii="仿宋" w:hAnsi="仿宋" w:eastAsia="仿宋" w:cs="仿宋"/>
          <w:b w:val="0"/>
          <w:bCs w:val="0"/>
          <w:color w:val="000000"/>
          <w:sz w:val="32"/>
          <w:szCs w:val="32"/>
          <w:lang w:val="en-US" w:eastAsia="zh-CN"/>
        </w:rPr>
        <w:t>一式两份，响应文件需写明项目名称、投标单位及联系人方式并加盖公章，响应文件内应包括：</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营业执照副本复印件（加盖公章）、法人身份证复印件（加盖公章）、资质证书复印件（加盖公章）、提供材料真实性承诺书；</w:t>
      </w:r>
    </w:p>
    <w:p>
      <w:pPr>
        <w:pStyle w:val="2"/>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法人代表授权委托书原件；</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该项目服务报价表；</w:t>
      </w:r>
    </w:p>
    <w:p>
      <w:pPr>
        <w:pStyle w:val="2"/>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该项目服务整体方案；</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承接监理服务项目相关证明材料；</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以上材料请按顺序装订成册（封面加盖公司鲜章/骑缝章），比选完成后恕不退还；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此公告将在绵阳市青少年活动中心官网发布、以及绵阳市青少年活动中心场地内公示。</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联系电话：王老师   0816——2284429</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绵阳市青少年活动中心</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2021年12月17日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E60DE"/>
    <w:multiLevelType w:val="singleLevel"/>
    <w:tmpl w:val="8DBE60DE"/>
    <w:lvl w:ilvl="0" w:tentative="0">
      <w:start w:val="1"/>
      <w:numFmt w:val="decimal"/>
      <w:suff w:val="nothing"/>
      <w:lvlText w:val="（%1）"/>
      <w:lvlJc w:val="left"/>
      <w:pPr>
        <w:ind w:left="31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50C8"/>
    <w:rsid w:val="060F4A15"/>
    <w:rsid w:val="0B672134"/>
    <w:rsid w:val="146A0C9F"/>
    <w:rsid w:val="2D5D5C8D"/>
    <w:rsid w:val="2F154872"/>
    <w:rsid w:val="36D455E8"/>
    <w:rsid w:val="3969215E"/>
    <w:rsid w:val="3BC607AE"/>
    <w:rsid w:val="4D4936AB"/>
    <w:rsid w:val="4EB056BF"/>
    <w:rsid w:val="5E86728F"/>
    <w:rsid w:val="65410E75"/>
    <w:rsid w:val="6A745CD0"/>
    <w:rsid w:val="71AF323F"/>
    <w:rsid w:val="7936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34"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宋体" w:hAnsi="宋体" w:cs="宋体"/>
      <w:lang w:eastAsia="en-US"/>
    </w:rPr>
  </w:style>
  <w:style w:type="paragraph" w:styleId="4">
    <w:name w:val="Normal Indent"/>
    <w:basedOn w:val="1"/>
    <w:qFormat/>
    <w:uiPriority w:val="99"/>
    <w:pPr>
      <w:ind w:firstLine="420" w:firstLineChars="200"/>
    </w:pPr>
  </w:style>
  <w:style w:type="paragraph" w:styleId="5">
    <w:name w:val="annotation text"/>
    <w:basedOn w:val="1"/>
    <w:qFormat/>
    <w:uiPriority w:val="0"/>
    <w:pPr>
      <w:jc w:val="left"/>
    </w:pPr>
    <w:rPr>
      <w:sz w:val="18"/>
      <w:szCs w:val="20"/>
    </w:r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Normal (Web)"/>
    <w:basedOn w:val="1"/>
    <w:qFormat/>
    <w:uiPriority w:val="34"/>
    <w:pPr>
      <w:widowControl/>
      <w:spacing w:before="100" w:beforeAutospacing="1" w:after="100" w:afterAutospacing="1"/>
      <w:jc w:val="left"/>
    </w:pPr>
    <w:rPr>
      <w:rFonts w:ascii="宋体" w:hAnsi="宋体"/>
      <w:kern w:val="0"/>
      <w:sz w:val="18"/>
      <w:szCs w:val="18"/>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2021-08-06T07:54:00Z</dcterms:created>
  <dc:creator>Administrator</dc:creator>
  <cp:lastModifiedBy>Administrator</cp:lastModifiedBy>
  <cp:lastPrinted>2021-12-17T03:46:00Z</cp:lastPrinted>
  <dcterms:modified xsi:type="dcterms:W3CDTF">2021-12-17T04:36:22Z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B4539432BFE747CDB62AFDD0F8FCC581</vt:lpwstr>
  </property>
</Properties>
</file>