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460" w:lineRule="exact"/>
        <w:jc w:val="center"/>
        <w:rPr>
          <w:rFonts w:ascii="黑体" w:hAnsi="MS Reference Sans Serif" w:eastAsia="黑体" w:cs="Arial"/>
          <w:b/>
          <w:color w:val="000000"/>
          <w:sz w:val="32"/>
          <w:szCs w:val="32"/>
        </w:rPr>
      </w:pPr>
      <w:r>
        <w:rPr>
          <w:rFonts w:hint="eastAsia" w:ascii="黑体" w:hAnsi="MS Reference Sans Serif" w:eastAsia="黑体" w:cs="Arial"/>
          <w:b/>
          <w:color w:val="000000"/>
          <w:sz w:val="32"/>
          <w:szCs w:val="32"/>
        </w:rPr>
        <w:t>华东青少年教育研究与发展中心</w:t>
      </w:r>
    </w:p>
    <w:p>
      <w:pPr>
        <w:pStyle w:val="7"/>
        <w:spacing w:line="460" w:lineRule="exact"/>
        <w:jc w:val="center"/>
        <w:rPr>
          <w:rFonts w:ascii="黑体" w:hAnsi="MS Reference Sans Serif" w:eastAsia="黑体" w:cs="Arial"/>
          <w:color w:val="383838"/>
          <w:sz w:val="32"/>
          <w:szCs w:val="32"/>
        </w:rPr>
      </w:pPr>
      <w:r>
        <w:rPr>
          <w:rFonts w:hint="eastAsia" w:ascii="黑体" w:hAnsi="MS Reference Sans Serif" w:eastAsia="黑体" w:cs="Arial"/>
          <w:b/>
          <w:color w:val="000000"/>
          <w:sz w:val="32"/>
          <w:szCs w:val="32"/>
        </w:rPr>
        <w:t>指导服务协议</w:t>
      </w:r>
    </w:p>
    <w:p>
      <w:pPr>
        <w:pStyle w:val="7"/>
        <w:spacing w:line="440" w:lineRule="exact"/>
        <w:ind w:firstLine="360"/>
        <w:jc w:val="center"/>
        <w:rPr>
          <w:rFonts w:ascii="MS Reference Sans Serif" w:hAnsi="MS Reference Sans Serif" w:cs="Arial"/>
          <w:color w:val="383838"/>
          <w:sz w:val="18"/>
        </w:rPr>
      </w:pPr>
    </w:p>
    <w:p>
      <w:pPr>
        <w:pStyle w:val="7"/>
        <w:spacing w:line="440" w:lineRule="exact"/>
        <w:ind w:firstLine="360"/>
        <w:jc w:val="left"/>
        <w:rPr>
          <w:rFonts w:ascii="仿宋_GB2312" w:hAnsi="宋体" w:eastAsia="仿宋_GB2312" w:cs="Arial"/>
          <w:sz w:val="28"/>
          <w:szCs w:val="28"/>
        </w:rPr>
      </w:pPr>
      <w:bookmarkStart w:id="0" w:name="_GoBack"/>
      <w:r>
        <w:rPr>
          <w:rFonts w:hint="eastAsia" w:ascii="仿宋_GB2312" w:hAnsi="MS Reference Sans Serif" w:eastAsia="仿宋_GB2312" w:cs="Arial"/>
          <w:sz w:val="28"/>
          <w:szCs w:val="28"/>
        </w:rPr>
        <w:t>甲方：</w:t>
      </w:r>
      <w:r>
        <w:rPr>
          <w:rFonts w:hint="eastAsia" w:ascii="仿宋_GB2312" w:hAnsi="宋体" w:eastAsia="仿宋_GB2312" w:cs="Arial"/>
          <w:sz w:val="28"/>
          <w:szCs w:val="28"/>
        </w:rPr>
        <w:t>上海华东青少年教育研究与发展中心</w:t>
      </w:r>
    </w:p>
    <w:p>
      <w:pPr>
        <w:pStyle w:val="7"/>
        <w:spacing w:line="440" w:lineRule="exact"/>
        <w:ind w:firstLine="360"/>
        <w:jc w:val="left"/>
        <w:rPr>
          <w:rFonts w:ascii="仿宋_GB2312" w:hAnsi="MS Reference Sans Serif" w:eastAsia="仿宋_GB2312" w:cs="Arial"/>
          <w:sz w:val="28"/>
          <w:szCs w:val="28"/>
        </w:rPr>
      </w:pPr>
      <w:r>
        <w:rPr>
          <w:rFonts w:hint="eastAsia" w:ascii="仿宋_GB2312" w:hAnsi="MS Reference Sans Serif" w:eastAsia="仿宋_GB2312" w:cs="Arial"/>
          <w:sz w:val="28"/>
          <w:szCs w:val="28"/>
        </w:rPr>
        <w:t>乙方：</w:t>
      </w:r>
      <w:r>
        <w:rPr>
          <w:rFonts w:ascii="仿宋_GB2312" w:hAnsi="MS Reference Sans Serif" w:eastAsia="仿宋_GB2312" w:cs="Arial"/>
          <w:sz w:val="28"/>
          <w:szCs w:val="28"/>
        </w:rPr>
        <w:t xml:space="preserve"> </w:t>
      </w:r>
    </w:p>
    <w:p>
      <w:pPr>
        <w:pStyle w:val="7"/>
        <w:spacing w:line="440" w:lineRule="exact"/>
        <w:ind w:firstLine="420"/>
        <w:jc w:val="left"/>
        <w:rPr>
          <w:rFonts w:ascii="仿宋_GB2312" w:hAnsi="宋体" w:eastAsia="仿宋_GB2312" w:cs="Arial"/>
          <w:sz w:val="28"/>
          <w:szCs w:val="28"/>
        </w:rPr>
      </w:pPr>
    </w:p>
    <w:p>
      <w:pPr>
        <w:pStyle w:val="7"/>
        <w:spacing w:line="440" w:lineRule="exact"/>
        <w:ind w:firstLine="560" w:firstLineChars="200"/>
        <w:jc w:val="left"/>
        <w:rPr>
          <w:rFonts w:ascii="仿宋_GB2312" w:hAnsi="宋体" w:eastAsia="仿宋_GB2312" w:cs="Arial"/>
          <w:sz w:val="28"/>
          <w:szCs w:val="28"/>
        </w:rPr>
      </w:pPr>
      <w:r>
        <w:rPr>
          <w:rFonts w:hint="eastAsia" w:ascii="仿宋_GB2312" w:hAnsi="宋体" w:eastAsia="仿宋_GB2312" w:cs="Arial"/>
          <w:sz w:val="28"/>
          <w:szCs w:val="28"/>
        </w:rPr>
        <w:t>为发挥中国福利会聚集社会资源的优势，更好地在青少年教育领域尤其是校外教育领域上发挥作用，进一步为社会服务，中国福利会支持成立了上海华东青少年教育研究与发展中心（以下简称甲方）。它是在上海市社会团体管理局注册的独立法人单位。成立目的是进一步构建服务于华东地区乃至全国的青少年教育研究与活动实践指导为一体的综合科研服务网络。</w:t>
      </w:r>
    </w:p>
    <w:p>
      <w:pPr>
        <w:pStyle w:val="7"/>
        <w:spacing w:line="440" w:lineRule="exact"/>
        <w:ind w:firstLine="560" w:firstLineChars="200"/>
        <w:jc w:val="left"/>
        <w:rPr>
          <w:rFonts w:ascii="仿宋_GB2312" w:hAnsi="宋体" w:eastAsia="仿宋_GB2312" w:cs="Arial"/>
          <w:sz w:val="28"/>
          <w:szCs w:val="28"/>
        </w:rPr>
      </w:pPr>
      <w:r>
        <w:rPr>
          <w:rFonts w:hint="eastAsia" w:ascii="仿宋_GB2312" w:hAnsi="宋体" w:eastAsia="仿宋_GB2312" w:cs="Arial"/>
          <w:sz w:val="28"/>
          <w:szCs w:val="28"/>
        </w:rPr>
        <w:t>乙方自愿参与甲方的科研服务活动，接受甲方的科研指导服务。</w:t>
      </w:r>
    </w:p>
    <w:p>
      <w:pPr>
        <w:pStyle w:val="7"/>
        <w:spacing w:line="440" w:lineRule="exact"/>
        <w:ind w:firstLine="560" w:firstLineChars="200"/>
        <w:jc w:val="left"/>
        <w:rPr>
          <w:rFonts w:ascii="仿宋_GB2312" w:hAnsi="宋体" w:eastAsia="仿宋_GB2312" w:cs="Arial"/>
          <w:sz w:val="28"/>
          <w:szCs w:val="28"/>
        </w:rPr>
      </w:pPr>
      <w:r>
        <w:rPr>
          <w:rFonts w:hint="eastAsia" w:ascii="仿宋_GB2312" w:hAnsi="宋体" w:eastAsia="仿宋_GB2312" w:cs="Arial"/>
          <w:sz w:val="28"/>
          <w:szCs w:val="28"/>
        </w:rPr>
        <w:t>为做好各项服务工作，规范双方责任与义务，现拟定如下指导服务协议。</w:t>
      </w:r>
    </w:p>
    <w:p>
      <w:pPr>
        <w:pStyle w:val="7"/>
        <w:spacing w:before="156" w:line="440" w:lineRule="exact"/>
        <w:jc w:val="left"/>
        <w:rPr>
          <w:rFonts w:ascii="仿宋_GB2312" w:hAnsi="宋体" w:eastAsia="仿宋_GB2312" w:cs="Arial"/>
          <w:b/>
          <w:sz w:val="28"/>
          <w:szCs w:val="28"/>
        </w:rPr>
      </w:pPr>
      <w:r>
        <w:rPr>
          <w:rFonts w:hint="eastAsia" w:ascii="仿宋_GB2312" w:hAnsi="宋体" w:eastAsia="仿宋_GB2312" w:cs="Arial"/>
          <w:b/>
          <w:sz w:val="28"/>
          <w:szCs w:val="28"/>
        </w:rPr>
        <w:t xml:space="preserve">    一、服务范围</w:t>
      </w:r>
    </w:p>
    <w:p>
      <w:pPr>
        <w:pStyle w:val="7"/>
        <w:spacing w:line="440" w:lineRule="exact"/>
        <w:ind w:firstLine="560" w:firstLineChars="200"/>
        <w:jc w:val="left"/>
        <w:rPr>
          <w:rFonts w:ascii="仿宋_GB2312" w:hAnsi="宋体" w:eastAsia="仿宋_GB2312" w:cs="Arial"/>
          <w:sz w:val="28"/>
          <w:szCs w:val="28"/>
        </w:rPr>
      </w:pPr>
      <w:r>
        <w:rPr>
          <w:rFonts w:hint="eastAsia" w:ascii="仿宋_GB2312" w:hAnsi="宋体" w:eastAsia="仿宋_GB2312" w:cs="Arial"/>
          <w:sz w:val="28"/>
          <w:szCs w:val="28"/>
        </w:rPr>
        <w:t>甲方为乙方提供青少年教育研究、人员培训、专业咨询、项目策划，开展国内外学术合作交流、项目协作，编发书刊，举办青少年活动方面的指导服务。</w:t>
      </w:r>
    </w:p>
    <w:p>
      <w:pPr>
        <w:pStyle w:val="7"/>
        <w:spacing w:before="156" w:line="440" w:lineRule="exact"/>
        <w:jc w:val="left"/>
        <w:rPr>
          <w:rFonts w:ascii="仿宋_GB2312" w:hAnsi="宋体" w:eastAsia="仿宋_GB2312" w:cs="Arial"/>
          <w:b/>
          <w:sz w:val="28"/>
          <w:szCs w:val="28"/>
        </w:rPr>
      </w:pPr>
      <w:r>
        <w:rPr>
          <w:rFonts w:hint="eastAsia" w:ascii="仿宋_GB2312" w:hAnsi="宋体" w:eastAsia="仿宋_GB2312" w:cs="Arial"/>
          <w:b/>
          <w:sz w:val="28"/>
          <w:szCs w:val="28"/>
        </w:rPr>
        <w:t xml:space="preserve">    二、甲方权利与义务</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1、接受各单位服务申请，与符合条件且同意本协议约定的申请单位签订服务协议。</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2、对服务单位进行业务服务范围内的工作指导，尤其是提供与教育科研工作相关的指导服务。</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3、每年提供面向服务单位的交流培训活动机会，传递青少年科研活动的新动态，组织分享新的研究成果。</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4、为符合条件的服务单位提供参与新项目研究的机会。</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5、为科研工作优秀单位和先进个人提供表彰和奖励的机会，并进行实践成果推广。</w:t>
      </w:r>
    </w:p>
    <w:p>
      <w:pPr>
        <w:pStyle w:val="7"/>
        <w:spacing w:before="156" w:line="440" w:lineRule="exact"/>
        <w:jc w:val="left"/>
        <w:rPr>
          <w:rFonts w:ascii="仿宋_GB2312" w:hAnsi="宋体" w:eastAsia="仿宋_GB2312" w:cs="Arial"/>
          <w:b/>
          <w:sz w:val="28"/>
          <w:szCs w:val="28"/>
        </w:rPr>
      </w:pPr>
      <w:r>
        <w:rPr>
          <w:rFonts w:hint="eastAsia" w:ascii="仿宋_GB2312" w:hAnsi="宋体" w:eastAsia="仿宋_GB2312" w:cs="Arial"/>
          <w:b/>
          <w:sz w:val="28"/>
          <w:szCs w:val="28"/>
        </w:rPr>
        <w:t>三、乙方权利与义务</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1、开展本地区青少年教育领域尤其是校外领域工作实践创新研究，并在此基础上向甲方申报科研项目。</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2、组织相关人员参加由甲方开展的各项科研交流及培训活动。</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3、配合甲方开展教育科研工作，汇总并提供实践结果，协助甲方开展科研项目。</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4、安排专人担任与甲方进行日常工作沟通的联系人，及时互通信息。</w:t>
      </w:r>
    </w:p>
    <w:p>
      <w:pPr>
        <w:pStyle w:val="7"/>
        <w:spacing w:before="156" w:line="440" w:lineRule="exact"/>
        <w:ind w:firstLine="562" w:firstLineChars="200"/>
        <w:jc w:val="left"/>
        <w:rPr>
          <w:rFonts w:ascii="仿宋_GB2312" w:hAnsi="宋体" w:eastAsia="仿宋_GB2312" w:cs="Arial"/>
          <w:b/>
          <w:sz w:val="28"/>
          <w:szCs w:val="28"/>
        </w:rPr>
      </w:pPr>
      <w:r>
        <w:rPr>
          <w:rFonts w:hint="eastAsia" w:ascii="仿宋_GB2312" w:hAnsi="宋体" w:eastAsia="仿宋_GB2312" w:cs="Arial"/>
          <w:b/>
          <w:sz w:val="28"/>
          <w:szCs w:val="28"/>
        </w:rPr>
        <w:t>四、服务经费</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 xml:space="preserve">1、鉴于甲方为乙方提供青少年发展科研信息、日常科研指导服务，乙方向甲方支付科研活动服务费 </w:t>
      </w:r>
      <w:r>
        <w:rPr>
          <w:rFonts w:hint="eastAsia" w:ascii="仿宋_GB2312" w:hAnsi="宋体" w:eastAsia="仿宋_GB2312" w:cs="Arial"/>
          <w:sz w:val="28"/>
          <w:szCs w:val="28"/>
          <w:u w:val="single"/>
        </w:rPr>
        <w:t xml:space="preserve">             </w:t>
      </w:r>
      <w:r>
        <w:rPr>
          <w:rFonts w:hint="eastAsia" w:ascii="仿宋_GB2312" w:hAnsi="宋体" w:eastAsia="仿宋_GB2312" w:cs="Arial"/>
          <w:sz w:val="28"/>
          <w:szCs w:val="28"/>
        </w:rPr>
        <w:t>元/年。</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2、科研活动服务费于每年支付一次，乙方在每年5月 31日前支付当年经费至以下账户：</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单位名称：上海华东青少年教育研究与发展中心</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账    号：445563084661</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开 户 行：中国银行上海市张江高科技园区支行。</w:t>
      </w:r>
    </w:p>
    <w:p>
      <w:pPr>
        <w:pStyle w:val="7"/>
        <w:spacing w:before="156" w:line="440" w:lineRule="exact"/>
        <w:ind w:firstLine="562" w:firstLineChars="200"/>
        <w:jc w:val="left"/>
        <w:rPr>
          <w:rFonts w:ascii="仿宋_GB2312" w:hAnsi="宋体" w:eastAsia="仿宋_GB2312" w:cs="Arial"/>
          <w:b/>
          <w:sz w:val="28"/>
          <w:szCs w:val="28"/>
        </w:rPr>
      </w:pPr>
      <w:r>
        <w:rPr>
          <w:rFonts w:hint="eastAsia" w:ascii="仿宋_GB2312" w:hAnsi="宋体" w:eastAsia="仿宋_GB2312" w:cs="Arial"/>
          <w:b/>
          <w:sz w:val="28"/>
          <w:szCs w:val="28"/>
        </w:rPr>
        <w:t>五、其他事项</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1、</w:t>
      </w:r>
      <w:r>
        <w:rPr>
          <w:rFonts w:ascii="仿宋_GB2312" w:hAnsi="宋体" w:eastAsia="仿宋_GB2312" w:cs="Arial"/>
          <w:sz w:val="28"/>
          <w:szCs w:val="28"/>
        </w:rPr>
        <w:t>本协议经双方盖章后生效。有效期</w:t>
      </w:r>
      <w:r>
        <w:rPr>
          <w:rFonts w:hint="eastAsia" w:ascii="仿宋_GB2312" w:hAnsi="宋体" w:eastAsia="仿宋_GB2312" w:cs="Arial"/>
          <w:sz w:val="28"/>
          <w:szCs w:val="28"/>
        </w:rPr>
        <w:t>三年</w:t>
      </w:r>
      <w:r>
        <w:rPr>
          <w:rFonts w:ascii="仿宋_GB2312" w:hAnsi="宋体" w:eastAsia="仿宋_GB2312" w:cs="Arial"/>
          <w:sz w:val="28"/>
          <w:szCs w:val="28"/>
        </w:rPr>
        <w:t>。</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2、</w:t>
      </w:r>
      <w:r>
        <w:rPr>
          <w:rFonts w:ascii="仿宋_GB2312" w:hAnsi="宋体" w:eastAsia="仿宋_GB2312" w:cs="Arial"/>
          <w:sz w:val="28"/>
          <w:szCs w:val="28"/>
        </w:rPr>
        <w:t>本协议</w:t>
      </w:r>
      <w:r>
        <w:rPr>
          <w:rFonts w:hint="eastAsia" w:ascii="仿宋_GB2312" w:hAnsi="宋体" w:eastAsia="仿宋_GB2312" w:cs="Arial"/>
          <w:sz w:val="28"/>
          <w:szCs w:val="28"/>
        </w:rPr>
        <w:t>到期</w:t>
      </w:r>
      <w:r>
        <w:rPr>
          <w:rFonts w:ascii="仿宋_GB2312" w:hAnsi="宋体" w:eastAsia="仿宋_GB2312" w:cs="Arial"/>
          <w:sz w:val="28"/>
          <w:szCs w:val="28"/>
        </w:rPr>
        <w:t>前30日内，甲乙双方任何一方可以书面的方式提出终止本协议，如到期双方均未书面提出终止的意思表示，本协议将自动</w:t>
      </w:r>
      <w:r>
        <w:rPr>
          <w:rFonts w:hint="eastAsia" w:ascii="仿宋_GB2312" w:hAnsi="宋体" w:eastAsia="仿宋_GB2312" w:cs="Arial"/>
          <w:sz w:val="28"/>
          <w:szCs w:val="28"/>
        </w:rPr>
        <w:t>持续累加</w:t>
      </w:r>
      <w:r>
        <w:rPr>
          <w:rFonts w:ascii="仿宋_GB2312" w:hAnsi="宋体" w:eastAsia="仿宋_GB2312" w:cs="Arial"/>
          <w:sz w:val="28"/>
          <w:szCs w:val="28"/>
        </w:rPr>
        <w:t>续期。</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3、</w:t>
      </w:r>
      <w:r>
        <w:rPr>
          <w:rFonts w:ascii="仿宋_GB2312" w:hAnsi="宋体" w:eastAsia="仿宋_GB2312" w:cs="Arial"/>
          <w:sz w:val="28"/>
          <w:szCs w:val="28"/>
        </w:rPr>
        <w:t>本协议一式两份，甲、乙双方各执一份，具有同等效力。</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4、</w:t>
      </w:r>
      <w:r>
        <w:rPr>
          <w:rFonts w:ascii="仿宋_GB2312" w:hAnsi="宋体" w:eastAsia="仿宋_GB2312" w:cs="Arial"/>
          <w:sz w:val="28"/>
          <w:szCs w:val="28"/>
        </w:rPr>
        <w:t>本协议签署地为上海市静安区。</w:t>
      </w: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5、</w:t>
      </w:r>
      <w:r>
        <w:rPr>
          <w:rFonts w:ascii="仿宋_GB2312" w:hAnsi="宋体" w:eastAsia="仿宋_GB2312" w:cs="Arial"/>
          <w:sz w:val="28"/>
          <w:szCs w:val="28"/>
        </w:rPr>
        <w:t>本协议未尽事宜双方协商解决</w:t>
      </w:r>
      <w:r>
        <w:rPr>
          <w:rFonts w:hint="eastAsia" w:ascii="仿宋_GB2312" w:hAnsi="宋体" w:eastAsia="仿宋_GB2312" w:cs="Arial"/>
          <w:sz w:val="28"/>
          <w:szCs w:val="28"/>
        </w:rPr>
        <w:t>。</w:t>
      </w:r>
    </w:p>
    <w:p>
      <w:pPr>
        <w:pStyle w:val="7"/>
        <w:spacing w:line="440" w:lineRule="exact"/>
        <w:ind w:firstLine="420"/>
        <w:jc w:val="left"/>
        <w:rPr>
          <w:rFonts w:ascii="仿宋_GB2312" w:hAnsi="宋体" w:eastAsia="仿宋_GB2312" w:cs="Arial"/>
          <w:sz w:val="28"/>
          <w:szCs w:val="28"/>
        </w:rPr>
      </w:pPr>
    </w:p>
    <w:p>
      <w:pPr>
        <w:pStyle w:val="7"/>
        <w:tabs>
          <w:tab w:val="left" w:pos="4536"/>
          <w:tab w:val="left" w:pos="4678"/>
        </w:tabs>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甲方：                         乙方：</w:t>
      </w:r>
    </w:p>
    <w:p>
      <w:pPr>
        <w:pStyle w:val="7"/>
        <w:spacing w:line="440" w:lineRule="exact"/>
        <w:ind w:firstLine="420"/>
        <w:jc w:val="left"/>
        <w:rPr>
          <w:rFonts w:ascii="仿宋_GB2312" w:hAnsi="宋体" w:eastAsia="仿宋_GB2312" w:cs="Arial"/>
          <w:sz w:val="28"/>
          <w:szCs w:val="28"/>
        </w:rPr>
      </w:pP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甲方代表签字：       （盖章）  乙方代表签字：       （盖章）</w:t>
      </w:r>
    </w:p>
    <w:p>
      <w:pPr>
        <w:pStyle w:val="7"/>
        <w:spacing w:line="440" w:lineRule="exact"/>
        <w:ind w:firstLine="420"/>
        <w:jc w:val="left"/>
        <w:rPr>
          <w:rFonts w:ascii="仿宋_GB2312" w:hAnsi="宋体" w:eastAsia="仿宋_GB2312" w:cs="Arial"/>
          <w:sz w:val="28"/>
          <w:szCs w:val="28"/>
        </w:rPr>
      </w:pPr>
    </w:p>
    <w:p>
      <w:pPr>
        <w:pStyle w:val="7"/>
        <w:spacing w:line="440" w:lineRule="exact"/>
        <w:ind w:firstLine="420"/>
        <w:jc w:val="left"/>
        <w:rPr>
          <w:rFonts w:ascii="仿宋_GB2312" w:hAnsi="宋体" w:eastAsia="仿宋_GB2312" w:cs="Arial"/>
          <w:sz w:val="28"/>
          <w:szCs w:val="28"/>
        </w:rPr>
      </w:pPr>
      <w:r>
        <w:rPr>
          <w:rFonts w:hint="eastAsia" w:ascii="仿宋_GB2312" w:hAnsi="宋体" w:eastAsia="仿宋_GB2312" w:cs="Arial"/>
          <w:sz w:val="28"/>
          <w:szCs w:val="28"/>
        </w:rPr>
        <w:t>日期：                            日期：</w:t>
      </w:r>
    </w:p>
    <w:bookmarkEnd w:id="0"/>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Reference Sans Serif">
    <w:panose1 w:val="020B0604030504040204"/>
    <w:charset w:val="00"/>
    <w:family w:val="swiss"/>
    <w:pitch w:val="default"/>
    <w:sig w:usb0="00000287" w:usb1="00000000"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B8"/>
    <w:rsid w:val="00030E5B"/>
    <w:rsid w:val="00045E21"/>
    <w:rsid w:val="000618B8"/>
    <w:rsid w:val="00063843"/>
    <w:rsid w:val="00076265"/>
    <w:rsid w:val="00097AA6"/>
    <w:rsid w:val="000A0AC1"/>
    <w:rsid w:val="000A22CA"/>
    <w:rsid w:val="000C68E8"/>
    <w:rsid w:val="0013109E"/>
    <w:rsid w:val="00134CFE"/>
    <w:rsid w:val="001377A7"/>
    <w:rsid w:val="0015331F"/>
    <w:rsid w:val="00160C48"/>
    <w:rsid w:val="00167CA0"/>
    <w:rsid w:val="00191FF4"/>
    <w:rsid w:val="00193A8A"/>
    <w:rsid w:val="001A6906"/>
    <w:rsid w:val="001C46B1"/>
    <w:rsid w:val="001D0B2E"/>
    <w:rsid w:val="001E2D0A"/>
    <w:rsid w:val="0021005A"/>
    <w:rsid w:val="00224A28"/>
    <w:rsid w:val="00234EBA"/>
    <w:rsid w:val="00242304"/>
    <w:rsid w:val="00261213"/>
    <w:rsid w:val="00267542"/>
    <w:rsid w:val="00277BDF"/>
    <w:rsid w:val="0028359B"/>
    <w:rsid w:val="002B029A"/>
    <w:rsid w:val="002D420E"/>
    <w:rsid w:val="002D53F4"/>
    <w:rsid w:val="002F3D6B"/>
    <w:rsid w:val="003120E9"/>
    <w:rsid w:val="00320E31"/>
    <w:rsid w:val="00326F74"/>
    <w:rsid w:val="003359F6"/>
    <w:rsid w:val="0034407B"/>
    <w:rsid w:val="003B3100"/>
    <w:rsid w:val="003B77A4"/>
    <w:rsid w:val="003C792F"/>
    <w:rsid w:val="003D1B82"/>
    <w:rsid w:val="003D246B"/>
    <w:rsid w:val="003D6060"/>
    <w:rsid w:val="00414F63"/>
    <w:rsid w:val="00416777"/>
    <w:rsid w:val="00421C14"/>
    <w:rsid w:val="0043005F"/>
    <w:rsid w:val="004377DA"/>
    <w:rsid w:val="004427D9"/>
    <w:rsid w:val="00452982"/>
    <w:rsid w:val="00456FB5"/>
    <w:rsid w:val="00481D37"/>
    <w:rsid w:val="004A065C"/>
    <w:rsid w:val="004B56DD"/>
    <w:rsid w:val="004C385F"/>
    <w:rsid w:val="004D0C38"/>
    <w:rsid w:val="004D7F02"/>
    <w:rsid w:val="004E732E"/>
    <w:rsid w:val="005041CF"/>
    <w:rsid w:val="00511F07"/>
    <w:rsid w:val="0051268E"/>
    <w:rsid w:val="00517C02"/>
    <w:rsid w:val="00533717"/>
    <w:rsid w:val="00540ECD"/>
    <w:rsid w:val="00554CD6"/>
    <w:rsid w:val="00555069"/>
    <w:rsid w:val="00584405"/>
    <w:rsid w:val="005971F0"/>
    <w:rsid w:val="005B0EDE"/>
    <w:rsid w:val="005D501E"/>
    <w:rsid w:val="005E62E7"/>
    <w:rsid w:val="00633F4B"/>
    <w:rsid w:val="00670FA9"/>
    <w:rsid w:val="006B3CAB"/>
    <w:rsid w:val="006E1A1C"/>
    <w:rsid w:val="00700BA9"/>
    <w:rsid w:val="007100CE"/>
    <w:rsid w:val="0072642A"/>
    <w:rsid w:val="007411A2"/>
    <w:rsid w:val="00771FEE"/>
    <w:rsid w:val="007A5E42"/>
    <w:rsid w:val="007F60FA"/>
    <w:rsid w:val="00803003"/>
    <w:rsid w:val="00811163"/>
    <w:rsid w:val="00816B9D"/>
    <w:rsid w:val="008270FB"/>
    <w:rsid w:val="00884EA8"/>
    <w:rsid w:val="008B1C67"/>
    <w:rsid w:val="008B5421"/>
    <w:rsid w:val="008C1854"/>
    <w:rsid w:val="008C5376"/>
    <w:rsid w:val="008C6F05"/>
    <w:rsid w:val="00905E8C"/>
    <w:rsid w:val="00945095"/>
    <w:rsid w:val="00955D6F"/>
    <w:rsid w:val="009747BA"/>
    <w:rsid w:val="00974A9C"/>
    <w:rsid w:val="00975324"/>
    <w:rsid w:val="00983B25"/>
    <w:rsid w:val="009C3D3D"/>
    <w:rsid w:val="009D2BF3"/>
    <w:rsid w:val="009D3202"/>
    <w:rsid w:val="009F51E0"/>
    <w:rsid w:val="00A0295D"/>
    <w:rsid w:val="00A0467D"/>
    <w:rsid w:val="00A06379"/>
    <w:rsid w:val="00A30A3F"/>
    <w:rsid w:val="00A338E9"/>
    <w:rsid w:val="00A40436"/>
    <w:rsid w:val="00A70FC8"/>
    <w:rsid w:val="00A73D55"/>
    <w:rsid w:val="00A92DD1"/>
    <w:rsid w:val="00A97BA1"/>
    <w:rsid w:val="00AB6C84"/>
    <w:rsid w:val="00AC4CA4"/>
    <w:rsid w:val="00AE4F15"/>
    <w:rsid w:val="00AE7982"/>
    <w:rsid w:val="00AF2CF4"/>
    <w:rsid w:val="00B37B2F"/>
    <w:rsid w:val="00B37B7D"/>
    <w:rsid w:val="00B43A8B"/>
    <w:rsid w:val="00B63DCB"/>
    <w:rsid w:val="00B922FB"/>
    <w:rsid w:val="00BB7296"/>
    <w:rsid w:val="00BC77DA"/>
    <w:rsid w:val="00BE668C"/>
    <w:rsid w:val="00BF5FB3"/>
    <w:rsid w:val="00C02DD9"/>
    <w:rsid w:val="00C35530"/>
    <w:rsid w:val="00C5491C"/>
    <w:rsid w:val="00C62BCC"/>
    <w:rsid w:val="00C63F7E"/>
    <w:rsid w:val="00C830D1"/>
    <w:rsid w:val="00C83440"/>
    <w:rsid w:val="00C95948"/>
    <w:rsid w:val="00CB7B5E"/>
    <w:rsid w:val="00CC7362"/>
    <w:rsid w:val="00CE0CA2"/>
    <w:rsid w:val="00CE2893"/>
    <w:rsid w:val="00CE5BC2"/>
    <w:rsid w:val="00CF3AD3"/>
    <w:rsid w:val="00D07311"/>
    <w:rsid w:val="00D1351E"/>
    <w:rsid w:val="00D46234"/>
    <w:rsid w:val="00D5086A"/>
    <w:rsid w:val="00D53197"/>
    <w:rsid w:val="00D92507"/>
    <w:rsid w:val="00D92BA6"/>
    <w:rsid w:val="00DC3381"/>
    <w:rsid w:val="00DC4CB4"/>
    <w:rsid w:val="00DE7A75"/>
    <w:rsid w:val="00E12E0E"/>
    <w:rsid w:val="00E13628"/>
    <w:rsid w:val="00E14C66"/>
    <w:rsid w:val="00E32F42"/>
    <w:rsid w:val="00E406C9"/>
    <w:rsid w:val="00E50591"/>
    <w:rsid w:val="00E57CE6"/>
    <w:rsid w:val="00E7049C"/>
    <w:rsid w:val="00E738B8"/>
    <w:rsid w:val="00EA74E8"/>
    <w:rsid w:val="00ED1F3B"/>
    <w:rsid w:val="00F6242E"/>
    <w:rsid w:val="00F71C1D"/>
    <w:rsid w:val="00F819E1"/>
    <w:rsid w:val="00F94F0A"/>
    <w:rsid w:val="00FC47D7"/>
    <w:rsid w:val="00FF3614"/>
    <w:rsid w:val="057764E1"/>
    <w:rsid w:val="76971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1"/>
    <w:qFormat/>
    <w:uiPriority w:val="0"/>
    <w:pPr>
      <w:jc w:val="both"/>
    </w:pPr>
    <w:rPr>
      <w:rFonts w:ascii="Times New Roman" w:hAnsi="Times New Roman" w:eastAsia="宋体" w:cs="Times New Roman"/>
      <w:sz w:val="21"/>
      <w:lang w:val="en-US" w:eastAsia="zh-CN" w:bidi="ar-SA"/>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172</Words>
  <Characters>987</Characters>
  <Lines>8</Lines>
  <Paragraphs>2</Paragraphs>
  <TotalTime>17</TotalTime>
  <ScaleCrop>false</ScaleCrop>
  <LinksUpToDate>false</LinksUpToDate>
  <CharactersWithSpaces>1157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2018-03-04T02:54:00Z</dcterms:created>
  <dc:creator>User</dc:creator>
  <cp:lastModifiedBy>邓卓</cp:lastModifiedBy>
  <cp:lastPrinted>2013-11-10T00:41:00Z</cp:lastPrinted>
  <dcterms:modified xsi:type="dcterms:W3CDTF">2019-03-05T04:54:22Z</dcterms:modified>
  <dc:title>华东青少年教育研究与发展中心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